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0C9D" w14:textId="77777777" w:rsidR="00CC0F2D" w:rsidRPr="00CC0F2D" w:rsidRDefault="00CC0F2D" w:rsidP="00CC0F2D">
      <w:pPr>
        <w:spacing w:after="0" w:line="240" w:lineRule="auto"/>
        <w:ind w:left="5670"/>
        <w:rPr>
          <w:rFonts w:ascii="Times New Roman" w:eastAsia="Times New Roman" w:hAnsi="Times New Roman" w:cs="Times New Roman"/>
          <w:b/>
          <w:bCs/>
          <w:sz w:val="24"/>
          <w:szCs w:val="24"/>
          <w:lang w:eastAsia="lt-LT"/>
        </w:rPr>
      </w:pPr>
      <w:bookmarkStart w:id="0" w:name="_Hlk215042924"/>
      <w:r w:rsidRPr="00CC0F2D">
        <w:rPr>
          <w:rFonts w:ascii="Times New Roman" w:eastAsia="Times New Roman" w:hAnsi="Times New Roman" w:cs="Times New Roman"/>
          <w:bCs/>
          <w:sz w:val="24"/>
          <w:szCs w:val="24"/>
        </w:rPr>
        <w:t xml:space="preserve">Darbinių pusbačių </w:t>
      </w:r>
      <w:r w:rsidRPr="00CC0F2D">
        <w:rPr>
          <w:rFonts w:ascii="Times New Roman" w:hAnsi="Times New Roman" w:cs="Times New Roman"/>
          <w:sz w:val="24"/>
          <w:szCs w:val="24"/>
        </w:rPr>
        <w:t>rinkos konsultacijos</w:t>
      </w:r>
      <w:r w:rsidRPr="00CC0F2D">
        <w:rPr>
          <w:rFonts w:ascii="Times New Roman" w:eastAsia="Times New Roman" w:hAnsi="Times New Roman" w:cs="Times New Roman"/>
          <w:b/>
          <w:bCs/>
          <w:sz w:val="24"/>
          <w:szCs w:val="24"/>
          <w:lang w:eastAsia="lt-LT"/>
        </w:rPr>
        <w:t xml:space="preserve"> </w:t>
      </w:r>
    </w:p>
    <w:p w14:paraId="545CBAC6" w14:textId="77777777" w:rsidR="00CC0F2D" w:rsidRPr="00CC0F2D" w:rsidRDefault="00CC0F2D" w:rsidP="00CC0F2D">
      <w:pPr>
        <w:spacing w:after="0" w:line="240" w:lineRule="auto"/>
        <w:ind w:left="5670"/>
        <w:rPr>
          <w:rFonts w:ascii="Times New Roman" w:eastAsia="Times New Roman" w:hAnsi="Times New Roman" w:cs="Times New Roman"/>
          <w:sz w:val="24"/>
          <w:szCs w:val="24"/>
          <w:lang w:eastAsia="lt-LT"/>
        </w:rPr>
      </w:pPr>
      <w:r w:rsidRPr="00CC0F2D">
        <w:rPr>
          <w:rFonts w:ascii="Times New Roman" w:eastAsia="Times New Roman" w:hAnsi="Times New Roman" w:cs="Times New Roman"/>
          <w:sz w:val="24"/>
          <w:szCs w:val="24"/>
          <w:lang w:eastAsia="lt-LT"/>
        </w:rPr>
        <w:t>1 priedas</w:t>
      </w:r>
    </w:p>
    <w:p w14:paraId="43EBC11B" w14:textId="77777777" w:rsidR="00CC0F2D" w:rsidRDefault="00CC0F2D" w:rsidP="00D533AA">
      <w:pPr>
        <w:jc w:val="center"/>
        <w:rPr>
          <w:rFonts w:ascii="Times New Roman" w:hAnsi="Times New Roman" w:cs="Times New Roman"/>
          <w:b/>
          <w:bCs/>
          <w:sz w:val="24"/>
          <w:szCs w:val="24"/>
        </w:rPr>
      </w:pPr>
    </w:p>
    <w:p w14:paraId="36821AEF" w14:textId="1762C9FE" w:rsidR="00027A55" w:rsidRPr="00C83CD4" w:rsidRDefault="002819CC" w:rsidP="00D533AA">
      <w:pPr>
        <w:jc w:val="center"/>
        <w:rPr>
          <w:rFonts w:ascii="Times New Roman" w:hAnsi="Times New Roman" w:cs="Times New Roman"/>
          <w:b/>
          <w:bCs/>
          <w:sz w:val="24"/>
          <w:szCs w:val="24"/>
        </w:rPr>
      </w:pPr>
      <w:r w:rsidRPr="00C83CD4">
        <w:rPr>
          <w:rFonts w:ascii="Times New Roman" w:hAnsi="Times New Roman" w:cs="Times New Roman"/>
          <w:b/>
          <w:bCs/>
          <w:sz w:val="24"/>
          <w:szCs w:val="24"/>
        </w:rPr>
        <w:t xml:space="preserve">DARBINIŲ PUSBAČIŲ </w:t>
      </w:r>
      <w:r w:rsidR="00D533AA" w:rsidRPr="00C83CD4">
        <w:rPr>
          <w:rFonts w:ascii="Times New Roman" w:hAnsi="Times New Roman" w:cs="Times New Roman"/>
          <w:b/>
          <w:bCs/>
          <w:sz w:val="24"/>
          <w:szCs w:val="24"/>
        </w:rPr>
        <w:t>TECHNINIAI REIKALAVIMAI</w:t>
      </w:r>
    </w:p>
    <w:tbl>
      <w:tblPr>
        <w:tblStyle w:val="Lentelstinklelis"/>
        <w:tblW w:w="0" w:type="auto"/>
        <w:tblLook w:val="04A0" w:firstRow="1" w:lastRow="0" w:firstColumn="1" w:lastColumn="0" w:noHBand="0" w:noVBand="1"/>
      </w:tblPr>
      <w:tblGrid>
        <w:gridCol w:w="696"/>
        <w:gridCol w:w="3127"/>
        <w:gridCol w:w="5804"/>
      </w:tblGrid>
      <w:tr w:rsidR="00C83CD4" w:rsidRPr="0095186D" w14:paraId="6B86364E" w14:textId="77777777" w:rsidTr="0095186D">
        <w:trPr>
          <w:tblHeader/>
        </w:trPr>
        <w:tc>
          <w:tcPr>
            <w:tcW w:w="696" w:type="dxa"/>
            <w:vAlign w:val="center"/>
          </w:tcPr>
          <w:p w14:paraId="421AD64A" w14:textId="77777777" w:rsidR="00D533AA" w:rsidRPr="0095186D" w:rsidRDefault="00D533AA" w:rsidP="00BD321A">
            <w:pPr>
              <w:pStyle w:val="Betarp"/>
              <w:jc w:val="center"/>
              <w:rPr>
                <w:rFonts w:cs="Times New Roman"/>
                <w:b/>
                <w:bCs/>
                <w:szCs w:val="24"/>
              </w:rPr>
            </w:pPr>
            <w:r w:rsidRPr="0095186D">
              <w:rPr>
                <w:rFonts w:cs="Times New Roman"/>
                <w:b/>
                <w:bCs/>
                <w:szCs w:val="24"/>
                <w:lang w:eastAsia="lt-LT"/>
              </w:rPr>
              <w:t>Eil. Nr.</w:t>
            </w:r>
          </w:p>
        </w:tc>
        <w:tc>
          <w:tcPr>
            <w:tcW w:w="3127" w:type="dxa"/>
            <w:vAlign w:val="center"/>
          </w:tcPr>
          <w:p w14:paraId="1A9BBFBC" w14:textId="77777777" w:rsidR="00D533AA" w:rsidRPr="0095186D" w:rsidRDefault="00D533AA" w:rsidP="00BD321A">
            <w:pPr>
              <w:pStyle w:val="Betarp"/>
              <w:jc w:val="center"/>
              <w:rPr>
                <w:rFonts w:cs="Times New Roman"/>
                <w:b/>
                <w:bCs/>
                <w:szCs w:val="24"/>
              </w:rPr>
            </w:pPr>
            <w:r w:rsidRPr="0095186D">
              <w:rPr>
                <w:rFonts w:cs="Times New Roman"/>
                <w:b/>
                <w:bCs/>
                <w:szCs w:val="24"/>
                <w:lang w:eastAsia="lt-LT"/>
              </w:rPr>
              <w:t>Pavadinimas</w:t>
            </w:r>
          </w:p>
        </w:tc>
        <w:tc>
          <w:tcPr>
            <w:tcW w:w="5804" w:type="dxa"/>
            <w:vAlign w:val="center"/>
          </w:tcPr>
          <w:p w14:paraId="64174385" w14:textId="77777777" w:rsidR="00D533AA" w:rsidRPr="0095186D" w:rsidRDefault="00D533AA" w:rsidP="00BD321A">
            <w:pPr>
              <w:pStyle w:val="Betarp"/>
              <w:jc w:val="center"/>
              <w:rPr>
                <w:rFonts w:cs="Times New Roman"/>
                <w:b/>
                <w:bCs/>
                <w:szCs w:val="24"/>
              </w:rPr>
            </w:pPr>
            <w:r w:rsidRPr="0095186D">
              <w:rPr>
                <w:rFonts w:cs="Times New Roman"/>
                <w:b/>
                <w:bCs/>
                <w:szCs w:val="24"/>
                <w:lang w:eastAsia="lt-LT"/>
              </w:rPr>
              <w:t>Reikalavimas</w:t>
            </w:r>
          </w:p>
        </w:tc>
      </w:tr>
      <w:tr w:rsidR="00C83CD4" w:rsidRPr="0095186D" w14:paraId="6DE00FD4" w14:textId="77777777" w:rsidTr="0095186D">
        <w:tc>
          <w:tcPr>
            <w:tcW w:w="696" w:type="dxa"/>
          </w:tcPr>
          <w:p w14:paraId="06C73545" w14:textId="5947B9C5" w:rsidR="00D533AA" w:rsidRPr="0095186D" w:rsidRDefault="00D533AA" w:rsidP="00BD321A">
            <w:pPr>
              <w:pStyle w:val="Betarp"/>
              <w:jc w:val="center"/>
              <w:rPr>
                <w:rFonts w:cs="Times New Roman"/>
                <w:b/>
                <w:bCs/>
                <w:szCs w:val="24"/>
              </w:rPr>
            </w:pPr>
            <w:r w:rsidRPr="0095186D">
              <w:rPr>
                <w:rFonts w:cs="Times New Roman"/>
                <w:szCs w:val="24"/>
                <w:lang w:eastAsia="lt-LT"/>
              </w:rPr>
              <w:t>1</w:t>
            </w:r>
            <w:r w:rsidR="003B089E" w:rsidRPr="0095186D">
              <w:rPr>
                <w:rFonts w:cs="Times New Roman"/>
                <w:szCs w:val="24"/>
                <w:lang w:eastAsia="lt-LT"/>
              </w:rPr>
              <w:t>.</w:t>
            </w:r>
          </w:p>
        </w:tc>
        <w:tc>
          <w:tcPr>
            <w:tcW w:w="3127" w:type="dxa"/>
          </w:tcPr>
          <w:p w14:paraId="23533F55" w14:textId="77777777" w:rsidR="00D533AA" w:rsidRPr="0095186D" w:rsidRDefault="00D533AA" w:rsidP="00BD321A">
            <w:pPr>
              <w:pStyle w:val="Betarp"/>
              <w:rPr>
                <w:rFonts w:cs="Times New Roman"/>
                <w:b/>
                <w:bCs/>
                <w:szCs w:val="24"/>
              </w:rPr>
            </w:pPr>
            <w:r w:rsidRPr="0095186D">
              <w:rPr>
                <w:rFonts w:cs="Times New Roman"/>
                <w:szCs w:val="24"/>
                <w:lang w:eastAsia="lt-LT"/>
              </w:rPr>
              <w:t>Prekė</w:t>
            </w:r>
          </w:p>
        </w:tc>
        <w:tc>
          <w:tcPr>
            <w:tcW w:w="5804" w:type="dxa"/>
          </w:tcPr>
          <w:p w14:paraId="4BB15A3F" w14:textId="7061C50F" w:rsidR="00D533AA" w:rsidRPr="0095186D" w:rsidRDefault="002819CC" w:rsidP="00BD321A">
            <w:pPr>
              <w:pStyle w:val="Betarp"/>
              <w:jc w:val="both"/>
              <w:rPr>
                <w:rFonts w:cs="Times New Roman"/>
                <w:b/>
                <w:bCs/>
                <w:szCs w:val="24"/>
              </w:rPr>
            </w:pPr>
            <w:r w:rsidRPr="0095186D">
              <w:rPr>
                <w:rFonts w:eastAsia="Times New Roman" w:cs="Times New Roman"/>
                <w:kern w:val="0"/>
                <w:szCs w:val="24"/>
                <w:lang w:eastAsia="lt-LT"/>
                <w14:ligatures w14:val="none"/>
              </w:rPr>
              <w:t>Valstybinės priešgaisrinės gelbėjimo tarnybos pareigūnų tarnybinės uniformos vyrų ir moterų darbiniai pusbačiai (toliau – pusbačiai) – tai universalios paskirties darbinė avalynė, skirta ilgam avėjimo laikotarpiui.</w:t>
            </w:r>
          </w:p>
        </w:tc>
      </w:tr>
      <w:tr w:rsidR="00C83CD4" w:rsidRPr="0095186D" w14:paraId="1B481CFA" w14:textId="77777777" w:rsidTr="0095186D">
        <w:tc>
          <w:tcPr>
            <w:tcW w:w="696" w:type="dxa"/>
          </w:tcPr>
          <w:p w14:paraId="45E5F4E5" w14:textId="6AC0A1D3" w:rsidR="00D533AA" w:rsidRPr="0095186D" w:rsidRDefault="003B089E" w:rsidP="00BD321A">
            <w:pPr>
              <w:pStyle w:val="Betarp"/>
              <w:jc w:val="center"/>
              <w:rPr>
                <w:rFonts w:cs="Times New Roman"/>
                <w:szCs w:val="24"/>
                <w:lang w:eastAsia="lt-LT"/>
              </w:rPr>
            </w:pPr>
            <w:r w:rsidRPr="0095186D">
              <w:rPr>
                <w:rFonts w:cs="Times New Roman"/>
                <w:szCs w:val="24"/>
                <w:lang w:eastAsia="lt-LT"/>
              </w:rPr>
              <w:t>2.</w:t>
            </w:r>
          </w:p>
        </w:tc>
        <w:tc>
          <w:tcPr>
            <w:tcW w:w="3127" w:type="dxa"/>
          </w:tcPr>
          <w:p w14:paraId="21F0BE06" w14:textId="526048D7" w:rsidR="00D533AA" w:rsidRPr="0095186D" w:rsidRDefault="00D533AA" w:rsidP="00BD321A">
            <w:pPr>
              <w:pStyle w:val="Betarp"/>
              <w:rPr>
                <w:rFonts w:cs="Times New Roman"/>
                <w:szCs w:val="24"/>
                <w:lang w:eastAsia="lt-LT"/>
              </w:rPr>
            </w:pPr>
            <w:r w:rsidRPr="0095186D">
              <w:rPr>
                <w:rFonts w:cs="Times New Roman"/>
                <w:szCs w:val="24"/>
                <w:lang w:eastAsia="lt-LT"/>
              </w:rPr>
              <w:t>Paskirtis</w:t>
            </w:r>
          </w:p>
        </w:tc>
        <w:tc>
          <w:tcPr>
            <w:tcW w:w="5804" w:type="dxa"/>
          </w:tcPr>
          <w:p w14:paraId="2BB6B4F0" w14:textId="24D43B99" w:rsidR="00D533AA" w:rsidRPr="0095186D" w:rsidRDefault="00084747" w:rsidP="00D533AA">
            <w:pPr>
              <w:pStyle w:val="Betarp1"/>
              <w:tabs>
                <w:tab w:val="left" w:pos="1134"/>
              </w:tabs>
              <w:jc w:val="both"/>
              <w:rPr>
                <w:szCs w:val="24"/>
                <w:lang w:eastAsia="lt-LT"/>
              </w:rPr>
            </w:pPr>
            <w:r w:rsidRPr="0095186D">
              <w:rPr>
                <w:szCs w:val="24"/>
              </w:rPr>
              <w:t>Pusbačiai  turi apsaugoti kojas nuo mechaninių pažeidimų, turi užtikrinti kojų komfortą, t. y. batai turi sugerti drėgmę iš vidaus, kartu leisdami kojai kvėpuoti.</w:t>
            </w:r>
          </w:p>
        </w:tc>
      </w:tr>
      <w:tr w:rsidR="00C83CD4" w:rsidRPr="0095186D" w14:paraId="0826E053" w14:textId="77777777" w:rsidTr="0095186D">
        <w:tc>
          <w:tcPr>
            <w:tcW w:w="696" w:type="dxa"/>
          </w:tcPr>
          <w:p w14:paraId="16AFCCB9" w14:textId="3EA4EFD2" w:rsidR="00171D0C" w:rsidRPr="0095186D" w:rsidRDefault="00171D0C" w:rsidP="00171D0C">
            <w:pPr>
              <w:pStyle w:val="Betarp"/>
              <w:jc w:val="center"/>
              <w:rPr>
                <w:rFonts w:cs="Times New Roman"/>
                <w:szCs w:val="24"/>
                <w:lang w:eastAsia="lt-LT"/>
              </w:rPr>
            </w:pPr>
            <w:r w:rsidRPr="0095186D">
              <w:rPr>
                <w:rFonts w:cs="Times New Roman"/>
                <w:szCs w:val="24"/>
                <w:lang w:eastAsia="lt-LT"/>
              </w:rPr>
              <w:t>3.</w:t>
            </w:r>
          </w:p>
        </w:tc>
        <w:tc>
          <w:tcPr>
            <w:tcW w:w="3127" w:type="dxa"/>
            <w:shd w:val="clear" w:color="auto" w:fill="FFFFFF" w:themeFill="background1"/>
          </w:tcPr>
          <w:p w14:paraId="714DA201" w14:textId="414F2C06" w:rsidR="00171D0C" w:rsidRPr="0095186D" w:rsidRDefault="00171D0C" w:rsidP="00171D0C">
            <w:pPr>
              <w:pStyle w:val="Betarp"/>
              <w:rPr>
                <w:rFonts w:cs="Times New Roman"/>
                <w:szCs w:val="24"/>
                <w:lang w:eastAsia="lt-LT"/>
              </w:rPr>
            </w:pPr>
            <w:r w:rsidRPr="0095186D">
              <w:rPr>
                <w:rFonts w:cs="Times New Roman"/>
                <w:szCs w:val="24"/>
              </w:rPr>
              <w:t>Modelio identifikavimas</w:t>
            </w:r>
          </w:p>
        </w:tc>
        <w:tc>
          <w:tcPr>
            <w:tcW w:w="5804" w:type="dxa"/>
            <w:shd w:val="clear" w:color="auto" w:fill="FFFFFF" w:themeFill="background1"/>
          </w:tcPr>
          <w:p w14:paraId="4A4D0789" w14:textId="1558C3F7" w:rsidR="00171D0C" w:rsidRPr="0095186D" w:rsidRDefault="00171D0C" w:rsidP="00171D0C">
            <w:pPr>
              <w:pStyle w:val="Betarp1"/>
              <w:tabs>
                <w:tab w:val="left" w:pos="1134"/>
              </w:tabs>
              <w:jc w:val="both"/>
              <w:rPr>
                <w:szCs w:val="24"/>
              </w:rPr>
            </w:pPr>
            <w:r w:rsidRPr="0095186D">
              <w:rPr>
                <w:szCs w:val="24"/>
              </w:rPr>
              <w:t>Siūlomų pusbačių identifikavimui privaloma pateikti tikslų komercinį pavadinimą ir modelio numerį/kodą, kuris vienareikšmiškai atitiktų (būtų identiškas) sertifikate nurodytam ir bandymų protokoluose patvirtintam gaminiui.</w:t>
            </w:r>
          </w:p>
        </w:tc>
      </w:tr>
      <w:tr w:rsidR="00C83CD4" w:rsidRPr="0095186D" w14:paraId="39CB3CE8" w14:textId="77777777" w:rsidTr="0095186D">
        <w:tc>
          <w:tcPr>
            <w:tcW w:w="696" w:type="dxa"/>
          </w:tcPr>
          <w:p w14:paraId="261BD050" w14:textId="1C3C9581" w:rsidR="00171D0C" w:rsidRPr="0095186D" w:rsidRDefault="00171D0C" w:rsidP="00171D0C">
            <w:pPr>
              <w:pStyle w:val="Betarp"/>
              <w:jc w:val="center"/>
              <w:rPr>
                <w:rFonts w:cs="Times New Roman"/>
                <w:szCs w:val="24"/>
                <w:lang w:eastAsia="lt-LT"/>
              </w:rPr>
            </w:pPr>
            <w:r w:rsidRPr="0095186D">
              <w:rPr>
                <w:rFonts w:cs="Times New Roman"/>
                <w:szCs w:val="24"/>
                <w:lang w:eastAsia="lt-LT"/>
              </w:rPr>
              <w:t>4.</w:t>
            </w:r>
          </w:p>
        </w:tc>
        <w:tc>
          <w:tcPr>
            <w:tcW w:w="3127" w:type="dxa"/>
          </w:tcPr>
          <w:p w14:paraId="141353F3" w14:textId="7B04EFEA" w:rsidR="00171D0C" w:rsidRPr="0095186D" w:rsidRDefault="00171D0C" w:rsidP="00171D0C">
            <w:pPr>
              <w:pStyle w:val="Betarp"/>
              <w:rPr>
                <w:rFonts w:cs="Times New Roman"/>
                <w:szCs w:val="24"/>
                <w:lang w:eastAsia="lt-LT"/>
              </w:rPr>
            </w:pPr>
            <w:r w:rsidRPr="0095186D">
              <w:rPr>
                <w:rFonts w:cs="Times New Roman"/>
                <w:szCs w:val="24"/>
                <w:lang w:eastAsia="lt-LT"/>
              </w:rPr>
              <w:t xml:space="preserve">Atitikties </w:t>
            </w:r>
            <w:r w:rsidR="001C2EC0" w:rsidRPr="0095186D">
              <w:rPr>
                <w:rFonts w:cs="Times New Roman"/>
                <w:szCs w:val="24"/>
                <w:lang w:eastAsia="lt-LT"/>
              </w:rPr>
              <w:t xml:space="preserve">ir techninių charakteristikų </w:t>
            </w:r>
            <w:r w:rsidRPr="0095186D">
              <w:rPr>
                <w:rFonts w:cs="Times New Roman"/>
                <w:szCs w:val="24"/>
                <w:lang w:eastAsia="lt-LT"/>
              </w:rPr>
              <w:t>reikalavimai</w:t>
            </w:r>
          </w:p>
        </w:tc>
        <w:tc>
          <w:tcPr>
            <w:tcW w:w="5804" w:type="dxa"/>
          </w:tcPr>
          <w:p w14:paraId="44883E4F" w14:textId="0C3669E6" w:rsidR="00171D0C" w:rsidRPr="0095186D" w:rsidRDefault="001C2EC0" w:rsidP="001C2EC0">
            <w:pPr>
              <w:jc w:val="both"/>
              <w:rPr>
                <w:sz w:val="24"/>
                <w:szCs w:val="24"/>
              </w:rPr>
            </w:pPr>
            <w:r w:rsidRPr="0095186D">
              <w:rPr>
                <w:rFonts w:ascii="Times New Roman" w:hAnsi="Times New Roman" w:cs="Times New Roman"/>
                <w:sz w:val="24"/>
                <w:szCs w:val="24"/>
              </w:rPr>
              <w:t>Pusbačiai privalo atitikti visus galiojančio standarto LST EN ISO 20347:2022 („Asmeninės apsaugos priemonės. Darbinė avalynė“) arba jam lygiaverčio standarto (toliau – EN ISO 20347) darbinių charakteristikų reikalavimus, taip pat visas technines charakteristikas ir papildomus reikalavimus, detaliai išvardytus šioje techninėje specifikacijoje (įskaitant 1 lentelės reikalavimus).</w:t>
            </w:r>
          </w:p>
        </w:tc>
      </w:tr>
      <w:tr w:rsidR="00C83CD4" w:rsidRPr="0095186D" w14:paraId="64D73177" w14:textId="77777777" w:rsidTr="0095186D">
        <w:tc>
          <w:tcPr>
            <w:tcW w:w="696" w:type="dxa"/>
          </w:tcPr>
          <w:p w14:paraId="27A6D77D" w14:textId="214F76FE" w:rsidR="001C2EC0" w:rsidRPr="0095186D" w:rsidRDefault="001C2EC0" w:rsidP="001C2EC0">
            <w:pPr>
              <w:pStyle w:val="Betarp"/>
              <w:jc w:val="center"/>
              <w:rPr>
                <w:rFonts w:cs="Times New Roman"/>
                <w:szCs w:val="24"/>
                <w:lang w:eastAsia="lt-LT"/>
              </w:rPr>
            </w:pPr>
            <w:r w:rsidRPr="0095186D">
              <w:rPr>
                <w:rFonts w:cs="Times New Roman"/>
                <w:szCs w:val="24"/>
                <w:lang w:eastAsia="lt-LT"/>
              </w:rPr>
              <w:t>5.</w:t>
            </w:r>
          </w:p>
        </w:tc>
        <w:tc>
          <w:tcPr>
            <w:tcW w:w="3127" w:type="dxa"/>
          </w:tcPr>
          <w:p w14:paraId="215B1462" w14:textId="77777777" w:rsidR="001C2EC0" w:rsidRPr="0095186D" w:rsidRDefault="001C2EC0" w:rsidP="001C2EC0">
            <w:pPr>
              <w:rPr>
                <w:rFonts w:ascii="Times New Roman" w:hAnsi="Times New Roman" w:cs="Times New Roman"/>
                <w:sz w:val="24"/>
                <w:szCs w:val="24"/>
                <w:lang w:eastAsia="lt-LT"/>
              </w:rPr>
            </w:pPr>
            <w:r w:rsidRPr="0095186D">
              <w:rPr>
                <w:rFonts w:ascii="Times New Roman" w:hAnsi="Times New Roman" w:cs="Times New Roman"/>
                <w:sz w:val="24"/>
                <w:szCs w:val="24"/>
                <w:lang w:eastAsia="lt-LT"/>
              </w:rPr>
              <w:t>Sertifikavimo ir bandymų protokolų reikalavimai</w:t>
            </w:r>
          </w:p>
          <w:p w14:paraId="46A5ABE7" w14:textId="5F640639" w:rsidR="001C2EC0" w:rsidRPr="0095186D" w:rsidRDefault="001C2EC0" w:rsidP="001C2EC0">
            <w:pPr>
              <w:pStyle w:val="Betarp"/>
              <w:rPr>
                <w:rFonts w:cs="Times New Roman"/>
                <w:szCs w:val="24"/>
                <w:lang w:eastAsia="lt-LT"/>
              </w:rPr>
            </w:pPr>
          </w:p>
        </w:tc>
        <w:tc>
          <w:tcPr>
            <w:tcW w:w="5804" w:type="dxa"/>
          </w:tcPr>
          <w:p w14:paraId="3E29C5CC" w14:textId="77777777" w:rsidR="001C2EC0" w:rsidRPr="0095186D" w:rsidRDefault="001C2EC0" w:rsidP="001C2EC0">
            <w:p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Tiekėjas privalo pateikti įrodančius dokumentus, patvirtinančius siūlomo pusbačių modelio pilną atitiktį EN ISO 20347 standartui ir visiems papildomiems šios specifikacijos reikalavimams. Privalo būti pateikta:</w:t>
            </w:r>
          </w:p>
          <w:p w14:paraId="639606E9" w14:textId="77777777" w:rsidR="001C2EC0" w:rsidRPr="0095186D" w:rsidRDefault="001C2EC0" w:rsidP="001C2EC0">
            <w:pPr>
              <w:pStyle w:val="Sraopastraipa"/>
              <w:numPr>
                <w:ilvl w:val="0"/>
                <w:numId w:val="10"/>
              </w:num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Galiojantis sertifikatas – nepriklausomos, notifikuotos (autorizuotos) laboratorijos išduotas galiojantis sertifikatas, kuriame aiškiai nurodomas sertifikuojamas modelis, jo aprašymai, brėžiniai ir tiesioginė sąsaja su visų atliktų bandymų protokolų numeriais.</w:t>
            </w:r>
          </w:p>
          <w:p w14:paraId="0D9416C1" w14:textId="77777777" w:rsidR="001C2EC0" w:rsidRPr="0095186D" w:rsidRDefault="001C2EC0" w:rsidP="001C2EC0">
            <w:pPr>
              <w:pStyle w:val="Sraopastraipa"/>
              <w:numPr>
                <w:ilvl w:val="0"/>
                <w:numId w:val="10"/>
              </w:numPr>
              <w:jc w:val="both"/>
              <w:rPr>
                <w:rFonts w:ascii="Times New Roman" w:hAnsi="Times New Roman" w:cs="Times New Roman"/>
                <w:sz w:val="24"/>
                <w:szCs w:val="24"/>
                <w:lang w:eastAsia="lt-LT"/>
              </w:rPr>
            </w:pPr>
            <w:r w:rsidRPr="0095186D">
              <w:rPr>
                <w:rFonts w:ascii="Times New Roman" w:hAnsi="Times New Roman" w:cs="Times New Roman"/>
                <w:sz w:val="24"/>
                <w:szCs w:val="24"/>
                <w:lang w:eastAsia="lt-LT"/>
              </w:rPr>
              <w:t xml:space="preserve">Bandymų protokolai – su sertifikatu susieta tyrimų ataskaita (ataskaitos) arba bandymų protokolai su nustatytomis rezultatų reikšmėmis. </w:t>
            </w:r>
          </w:p>
          <w:p w14:paraId="5CC0A06C" w14:textId="05399221" w:rsidR="001C2EC0" w:rsidRPr="0095186D" w:rsidRDefault="001C2EC0" w:rsidP="001C2EC0">
            <w:pPr>
              <w:pStyle w:val="Betarp1"/>
              <w:tabs>
                <w:tab w:val="left" w:pos="1134"/>
              </w:tabs>
              <w:jc w:val="both"/>
              <w:rPr>
                <w:szCs w:val="24"/>
              </w:rPr>
            </w:pPr>
            <w:r w:rsidRPr="0095186D">
              <w:rPr>
                <w:szCs w:val="24"/>
                <w:lang w:eastAsia="lt-LT"/>
              </w:rPr>
              <w:t>Šie dokumentai turi vienareikšmiškai įrodyti, kad visi – tiek bendrieji, tiek atskirų detalių (pado, įklotės, batviršio medžiagų ir t. t.) – bandymai buvo atlikti konkrečiam siūlomam batų modeliui, o ne atskiroms neapibrėžtoms sudedamosioms dalims ar kitam, nesusijusiam modeliui.</w:t>
            </w:r>
          </w:p>
        </w:tc>
      </w:tr>
      <w:tr w:rsidR="00C83CD4" w:rsidRPr="0095186D" w14:paraId="16D29847" w14:textId="77777777" w:rsidTr="0095186D">
        <w:tc>
          <w:tcPr>
            <w:tcW w:w="696" w:type="dxa"/>
          </w:tcPr>
          <w:p w14:paraId="39DE7F4A" w14:textId="656C421D" w:rsidR="0013205F" w:rsidRPr="0095186D" w:rsidRDefault="0013205F" w:rsidP="0013205F">
            <w:pPr>
              <w:pStyle w:val="Betarp"/>
              <w:jc w:val="center"/>
              <w:rPr>
                <w:rFonts w:cs="Times New Roman"/>
                <w:szCs w:val="24"/>
                <w:lang w:eastAsia="lt-LT"/>
              </w:rPr>
            </w:pPr>
            <w:r w:rsidRPr="0095186D">
              <w:rPr>
                <w:rFonts w:cs="Times New Roman"/>
                <w:szCs w:val="24"/>
                <w:lang w:eastAsia="lt-LT"/>
              </w:rPr>
              <w:t>6.</w:t>
            </w:r>
          </w:p>
        </w:tc>
        <w:tc>
          <w:tcPr>
            <w:tcW w:w="3127" w:type="dxa"/>
          </w:tcPr>
          <w:p w14:paraId="27C61E97" w14:textId="4FD99E2B" w:rsidR="0013205F" w:rsidRPr="0095186D" w:rsidRDefault="0013205F" w:rsidP="0013205F">
            <w:pPr>
              <w:pStyle w:val="Betarp"/>
              <w:rPr>
                <w:rFonts w:cs="Times New Roman"/>
                <w:b/>
                <w:bCs/>
                <w:szCs w:val="24"/>
                <w:lang w:eastAsia="lt-LT"/>
              </w:rPr>
            </w:pPr>
            <w:r w:rsidRPr="0095186D">
              <w:rPr>
                <w:rFonts w:cs="Times New Roman"/>
                <w:szCs w:val="24"/>
              </w:rPr>
              <w:t>Aplinkos apsaugos ir nekenksmingumo kriterijai</w:t>
            </w:r>
          </w:p>
        </w:tc>
        <w:tc>
          <w:tcPr>
            <w:tcW w:w="5804" w:type="dxa"/>
          </w:tcPr>
          <w:p w14:paraId="6A95C6BD" w14:textId="77777777" w:rsidR="0013205F" w:rsidRPr="0095186D" w:rsidRDefault="0013205F" w:rsidP="0013205F">
            <w:pPr>
              <w:pStyle w:val="Betarp1"/>
              <w:tabs>
                <w:tab w:val="left" w:pos="1134"/>
              </w:tabs>
              <w:jc w:val="both"/>
              <w:rPr>
                <w:szCs w:val="24"/>
              </w:rPr>
            </w:pPr>
            <w:r w:rsidRPr="0095186D">
              <w:rPr>
                <w:szCs w:val="24"/>
              </w:rPr>
              <w:t>Pusbačių gamybai naudojamos medžiagos turi atitikti Lietuvos Respublikos aplinkos ministro 2011 m. birželio 28 d. įsakymo Nr. D1-508 nuostatas, kuriomis siekiama sumažinti pavojingų cheminių medžiagų naudojimą, aplinkos taršą ir pavojų sveikatai bei užtikrinti, kad gaminiai neturėtų neigiamo poveikio naudotojo sveikatai ar higienai.</w:t>
            </w:r>
          </w:p>
          <w:p w14:paraId="76903F20" w14:textId="0EF628D0" w:rsidR="0013205F" w:rsidRPr="0095186D" w:rsidRDefault="0013205F" w:rsidP="0013205F">
            <w:pPr>
              <w:jc w:val="both"/>
              <w:rPr>
                <w:rFonts w:ascii="Times New Roman" w:hAnsi="Times New Roman" w:cs="Times New Roman"/>
                <w:sz w:val="24"/>
                <w:szCs w:val="24"/>
              </w:rPr>
            </w:pPr>
            <w:r w:rsidRPr="0095186D">
              <w:rPr>
                <w:rFonts w:ascii="Times New Roman" w:hAnsi="Times New Roman" w:cs="Times New Roman"/>
                <w:sz w:val="24"/>
                <w:szCs w:val="24"/>
              </w:rPr>
              <w:lastRenderedPageBreak/>
              <w:t xml:space="preserve"> Atitiktį reikalavimams įrodantys dokumentai –   ekologiniai ženklai „European Ecolabel“, „Öko-Tex“ arba kiti lygiaverčiai ekologiniai ženklai.</w:t>
            </w:r>
          </w:p>
        </w:tc>
      </w:tr>
      <w:tr w:rsidR="00C83CD4" w:rsidRPr="0095186D" w14:paraId="6F55C120" w14:textId="77777777" w:rsidTr="0095186D">
        <w:tc>
          <w:tcPr>
            <w:tcW w:w="696" w:type="dxa"/>
          </w:tcPr>
          <w:p w14:paraId="5AEF02C0" w14:textId="07D6774E" w:rsidR="00907DF8" w:rsidRPr="0095186D" w:rsidRDefault="00C44C33" w:rsidP="0013205F">
            <w:pPr>
              <w:pStyle w:val="Betarp"/>
              <w:jc w:val="center"/>
              <w:rPr>
                <w:rFonts w:cs="Times New Roman"/>
                <w:szCs w:val="24"/>
                <w:lang w:eastAsia="lt-LT"/>
              </w:rPr>
            </w:pPr>
            <w:r w:rsidRPr="0095186D">
              <w:rPr>
                <w:rFonts w:cs="Times New Roman"/>
                <w:szCs w:val="24"/>
                <w:lang w:eastAsia="lt-LT"/>
              </w:rPr>
              <w:lastRenderedPageBreak/>
              <w:t>7.</w:t>
            </w:r>
          </w:p>
        </w:tc>
        <w:tc>
          <w:tcPr>
            <w:tcW w:w="3127" w:type="dxa"/>
          </w:tcPr>
          <w:p w14:paraId="1E4968E0" w14:textId="6CFB2DA3" w:rsidR="00907DF8" w:rsidRPr="0095186D" w:rsidRDefault="00907DF8" w:rsidP="0013205F">
            <w:pPr>
              <w:pStyle w:val="Betarp"/>
              <w:rPr>
                <w:rFonts w:cs="Times New Roman"/>
                <w:szCs w:val="24"/>
              </w:rPr>
            </w:pPr>
            <w:r w:rsidRPr="0095186D">
              <w:rPr>
                <w:szCs w:val="24"/>
              </w:rPr>
              <w:t>Dydžių diapazonas ir atitikties patvirtinimas</w:t>
            </w:r>
          </w:p>
        </w:tc>
        <w:tc>
          <w:tcPr>
            <w:tcW w:w="5804" w:type="dxa"/>
          </w:tcPr>
          <w:p w14:paraId="41683405" w14:textId="1FDC6981" w:rsidR="00907DF8" w:rsidRPr="0095186D" w:rsidRDefault="00907DF8" w:rsidP="00907DF8">
            <w:pPr>
              <w:jc w:val="both"/>
              <w:rPr>
                <w:rFonts w:ascii="Times New Roman" w:hAnsi="Times New Roman" w:cs="Times New Roman"/>
                <w:sz w:val="24"/>
                <w:szCs w:val="24"/>
              </w:rPr>
            </w:pPr>
            <w:r w:rsidRPr="0095186D">
              <w:rPr>
                <w:rFonts w:ascii="Times New Roman" w:hAnsi="Times New Roman" w:cs="Times New Roman"/>
                <w:sz w:val="24"/>
                <w:szCs w:val="24"/>
              </w:rPr>
              <w:t>Pusbačiai privalo būti gaminami ne mažesniu dydžių diapazonu nuo 35 iki 51 dydžio kodo. Šie dydžiai turi atitikti tarptautinį standartą ISO 9407:2019</w:t>
            </w:r>
            <w:r w:rsidR="004C0143" w:rsidRPr="0095186D">
              <w:rPr>
                <w:sz w:val="24"/>
                <w:szCs w:val="24"/>
              </w:rPr>
              <w:t xml:space="preserve"> „</w:t>
            </w:r>
            <w:r w:rsidR="004C0143" w:rsidRPr="0095186D">
              <w:rPr>
                <w:rFonts w:ascii="Times New Roman" w:hAnsi="Times New Roman" w:cs="Times New Roman"/>
                <w:sz w:val="24"/>
                <w:szCs w:val="24"/>
              </w:rPr>
              <w:t>Avalynės dydžiai - „Mondopoint“ dydžių ir žymėjimo sistema“</w:t>
            </w:r>
            <w:r w:rsidRPr="0095186D">
              <w:rPr>
                <w:rFonts w:ascii="Times New Roman" w:hAnsi="Times New Roman" w:cs="Times New Roman"/>
                <w:sz w:val="24"/>
                <w:szCs w:val="24"/>
              </w:rPr>
              <w:t xml:space="preserve"> </w:t>
            </w:r>
            <w:r w:rsidR="004C0143" w:rsidRPr="0095186D">
              <w:rPr>
                <w:rFonts w:ascii="Times New Roman" w:hAnsi="Times New Roman" w:cs="Times New Roman"/>
                <w:sz w:val="24"/>
                <w:szCs w:val="24"/>
              </w:rPr>
              <w:t>(toliau –</w:t>
            </w:r>
            <w:r w:rsidR="004C0143" w:rsidRPr="0095186D">
              <w:rPr>
                <w:sz w:val="24"/>
                <w:szCs w:val="24"/>
              </w:rPr>
              <w:t xml:space="preserve"> </w:t>
            </w:r>
            <w:r w:rsidR="004C0143" w:rsidRPr="0095186D">
              <w:rPr>
                <w:rFonts w:ascii="Times New Roman" w:hAnsi="Times New Roman" w:cs="Times New Roman"/>
                <w:sz w:val="24"/>
                <w:szCs w:val="24"/>
              </w:rPr>
              <w:t>ISO 9407</w:t>
            </w:r>
            <w:r w:rsidRPr="0095186D">
              <w:rPr>
                <w:rFonts w:ascii="Times New Roman" w:hAnsi="Times New Roman" w:cs="Times New Roman"/>
                <w:sz w:val="24"/>
                <w:szCs w:val="24"/>
              </w:rPr>
              <w:t>) arba jam lygiavertį standartą.</w:t>
            </w:r>
          </w:p>
          <w:p w14:paraId="55A08CF1" w14:textId="7C06EA91" w:rsidR="00907DF8" w:rsidRPr="0095186D" w:rsidRDefault="00907DF8" w:rsidP="00907DF8">
            <w:pPr>
              <w:jc w:val="both"/>
              <w:rPr>
                <w:rFonts w:ascii="Times New Roman" w:hAnsi="Times New Roman" w:cs="Times New Roman"/>
                <w:sz w:val="24"/>
                <w:szCs w:val="24"/>
              </w:rPr>
            </w:pPr>
            <w:r w:rsidRPr="0095186D">
              <w:rPr>
                <w:rFonts w:ascii="Times New Roman" w:hAnsi="Times New Roman" w:cs="Times New Roman"/>
                <w:sz w:val="24"/>
                <w:szCs w:val="24"/>
              </w:rPr>
              <w:t xml:space="preserve">Dydžių diapazono atitiktis turi būti patvirtinta </w:t>
            </w:r>
            <w:r w:rsidR="002A4D6B" w:rsidRPr="0095186D">
              <w:rPr>
                <w:rFonts w:ascii="Times New Roman" w:hAnsi="Times New Roman" w:cs="Times New Roman"/>
                <w:sz w:val="24"/>
                <w:szCs w:val="24"/>
              </w:rPr>
              <w:t>g</w:t>
            </w:r>
            <w:r w:rsidRPr="0095186D">
              <w:rPr>
                <w:rFonts w:ascii="Times New Roman" w:hAnsi="Times New Roman" w:cs="Times New Roman"/>
                <w:sz w:val="24"/>
                <w:szCs w:val="24"/>
              </w:rPr>
              <w:t>amintojui pateikiant vieną iš šių dokumentų:</w:t>
            </w:r>
          </w:p>
          <w:p w14:paraId="0B4BCD53" w14:textId="77777777" w:rsidR="00907DF8" w:rsidRPr="0095186D" w:rsidRDefault="00907DF8" w:rsidP="002A4D6B">
            <w:pPr>
              <w:pStyle w:val="Sraopastraipa"/>
              <w:numPr>
                <w:ilvl w:val="0"/>
                <w:numId w:val="13"/>
              </w:numPr>
              <w:jc w:val="both"/>
              <w:rPr>
                <w:rFonts w:ascii="Times New Roman" w:hAnsi="Times New Roman" w:cs="Times New Roman"/>
                <w:sz w:val="24"/>
                <w:szCs w:val="24"/>
              </w:rPr>
            </w:pPr>
            <w:r w:rsidRPr="0095186D">
              <w:rPr>
                <w:rFonts w:ascii="Times New Roman" w:hAnsi="Times New Roman" w:cs="Times New Roman"/>
                <w:sz w:val="24"/>
                <w:szCs w:val="24"/>
              </w:rPr>
              <w:t>Sertifikatas, nurodantis patvirtintą gaminio dydžių diapazoną.</w:t>
            </w:r>
          </w:p>
          <w:p w14:paraId="01492D26" w14:textId="08DDC403" w:rsidR="00907DF8" w:rsidRPr="0095186D" w:rsidRDefault="00907DF8" w:rsidP="004C0143">
            <w:pPr>
              <w:pStyle w:val="Sraopastraipa"/>
              <w:numPr>
                <w:ilvl w:val="0"/>
                <w:numId w:val="13"/>
              </w:numPr>
              <w:jc w:val="both"/>
              <w:rPr>
                <w:sz w:val="24"/>
                <w:szCs w:val="24"/>
              </w:rPr>
            </w:pPr>
            <w:r w:rsidRPr="0095186D">
              <w:rPr>
                <w:rFonts w:ascii="Times New Roman" w:hAnsi="Times New Roman" w:cs="Times New Roman"/>
                <w:sz w:val="24"/>
                <w:szCs w:val="24"/>
              </w:rPr>
              <w:t>Bandymų protokolai, įrodantys, kad ekstremalūs dydžiai (35 ir 51) atitinka visus reikalavimus</w:t>
            </w:r>
            <w:r w:rsidR="002A4D6B" w:rsidRPr="0095186D">
              <w:rPr>
                <w:sz w:val="24"/>
                <w:szCs w:val="24"/>
              </w:rPr>
              <w:t xml:space="preserve"> </w:t>
            </w:r>
            <w:r w:rsidR="002A4D6B" w:rsidRPr="0095186D">
              <w:rPr>
                <w:rFonts w:ascii="Times New Roman" w:hAnsi="Times New Roman" w:cs="Times New Roman"/>
                <w:sz w:val="24"/>
                <w:szCs w:val="24"/>
              </w:rPr>
              <w:t>ir kad visuose dydžiuose (nuo 35 iki 51) naudojamos tos pačios sertifikuotos medžiagos.</w:t>
            </w:r>
          </w:p>
        </w:tc>
      </w:tr>
      <w:tr w:rsidR="00C83CD4" w:rsidRPr="0095186D" w14:paraId="6FBCD849" w14:textId="77777777" w:rsidTr="0095186D">
        <w:tc>
          <w:tcPr>
            <w:tcW w:w="696" w:type="dxa"/>
          </w:tcPr>
          <w:p w14:paraId="3FEC538A" w14:textId="5A59C7D1" w:rsidR="004C0143" w:rsidRPr="0095186D" w:rsidRDefault="00C44C33" w:rsidP="0013205F">
            <w:pPr>
              <w:pStyle w:val="Betarp"/>
              <w:jc w:val="center"/>
              <w:rPr>
                <w:rFonts w:cs="Times New Roman"/>
                <w:szCs w:val="24"/>
                <w:lang w:eastAsia="lt-LT"/>
              </w:rPr>
            </w:pPr>
            <w:r w:rsidRPr="0095186D">
              <w:rPr>
                <w:rFonts w:cs="Times New Roman"/>
                <w:szCs w:val="24"/>
                <w:lang w:eastAsia="lt-LT"/>
              </w:rPr>
              <w:t>8.</w:t>
            </w:r>
          </w:p>
        </w:tc>
        <w:tc>
          <w:tcPr>
            <w:tcW w:w="3127" w:type="dxa"/>
          </w:tcPr>
          <w:p w14:paraId="00F01AA1" w14:textId="7BA580F0" w:rsidR="004C0143" w:rsidRPr="0095186D" w:rsidRDefault="004C0143" w:rsidP="004C0143">
            <w:pPr>
              <w:pStyle w:val="Betarp"/>
              <w:rPr>
                <w:szCs w:val="24"/>
              </w:rPr>
            </w:pPr>
            <w:r w:rsidRPr="0095186D">
              <w:rPr>
                <w:szCs w:val="24"/>
              </w:rPr>
              <w:t>Dydžių matų lentelės pateikimas</w:t>
            </w:r>
          </w:p>
          <w:p w14:paraId="684DB94F" w14:textId="26D6D267" w:rsidR="004C0143" w:rsidRPr="0095186D" w:rsidRDefault="004C0143" w:rsidP="004C0143">
            <w:pPr>
              <w:pStyle w:val="Betarp"/>
              <w:rPr>
                <w:szCs w:val="24"/>
              </w:rPr>
            </w:pPr>
          </w:p>
        </w:tc>
        <w:tc>
          <w:tcPr>
            <w:tcW w:w="5804" w:type="dxa"/>
          </w:tcPr>
          <w:p w14:paraId="08CB0649" w14:textId="73964B27" w:rsidR="004C0143" w:rsidRPr="0095186D" w:rsidRDefault="004C0143" w:rsidP="00907DF8">
            <w:pPr>
              <w:jc w:val="both"/>
              <w:rPr>
                <w:rFonts w:ascii="Times New Roman" w:hAnsi="Times New Roman" w:cs="Times New Roman"/>
                <w:sz w:val="24"/>
                <w:szCs w:val="24"/>
              </w:rPr>
            </w:pPr>
            <w:r w:rsidRPr="0095186D">
              <w:rPr>
                <w:rFonts w:ascii="Times New Roman" w:hAnsi="Times New Roman" w:cs="Times New Roman"/>
                <w:sz w:val="24"/>
                <w:szCs w:val="24"/>
              </w:rPr>
              <w:t xml:space="preserve">Gamintojas privalo pateikti pusbačių dydžių matų lentelę. Šioje lentelėje turi būti nurodytas pusbačių dydžio kodas (35–51) ir jam atitinkantis pėdos ilgis milimetrais pagal standartą ISO 9407 principą. Konvertavimo lentelė turi atitikti gaires, nurodytas galiojančiame standarte ISO 19407:2023 „Avalynė. Dydžių keitimas. Dydžių sistemų konvertavimas“ arba </w:t>
            </w:r>
            <w:r w:rsidR="00C44C33" w:rsidRPr="0095186D">
              <w:rPr>
                <w:rFonts w:ascii="Times New Roman" w:hAnsi="Times New Roman" w:cs="Times New Roman"/>
                <w:sz w:val="24"/>
                <w:szCs w:val="24"/>
              </w:rPr>
              <w:t>lygiaverčiame standarte.</w:t>
            </w:r>
          </w:p>
        </w:tc>
      </w:tr>
      <w:tr w:rsidR="00C83CD4" w:rsidRPr="0095186D" w14:paraId="7A05AA36" w14:textId="77777777" w:rsidTr="0095186D">
        <w:tc>
          <w:tcPr>
            <w:tcW w:w="696" w:type="dxa"/>
            <w:shd w:val="clear" w:color="auto" w:fill="FFFFFF" w:themeFill="background1"/>
          </w:tcPr>
          <w:p w14:paraId="29B7A7A2" w14:textId="3B3C40A6" w:rsidR="00BD3047" w:rsidRPr="0095186D" w:rsidRDefault="00C44C33" w:rsidP="00BD3047">
            <w:pPr>
              <w:pStyle w:val="Betarp"/>
              <w:jc w:val="center"/>
              <w:rPr>
                <w:rFonts w:cs="Times New Roman"/>
                <w:szCs w:val="24"/>
                <w:lang w:eastAsia="lt-LT"/>
              </w:rPr>
            </w:pPr>
            <w:r w:rsidRPr="0095186D">
              <w:rPr>
                <w:rFonts w:cs="Times New Roman"/>
                <w:szCs w:val="24"/>
                <w:lang w:eastAsia="lt-LT"/>
              </w:rPr>
              <w:t>9</w:t>
            </w:r>
            <w:r w:rsidR="00BD3047" w:rsidRPr="0095186D">
              <w:rPr>
                <w:rFonts w:cs="Times New Roman"/>
                <w:szCs w:val="24"/>
                <w:lang w:eastAsia="lt-LT"/>
              </w:rPr>
              <w:t>.</w:t>
            </w:r>
          </w:p>
        </w:tc>
        <w:tc>
          <w:tcPr>
            <w:tcW w:w="3127" w:type="dxa"/>
          </w:tcPr>
          <w:p w14:paraId="05A6BF1B" w14:textId="1BD88599" w:rsidR="00BD3047" w:rsidRPr="0095186D" w:rsidRDefault="00BD3047" w:rsidP="00BD3047">
            <w:pPr>
              <w:pStyle w:val="Betarp"/>
              <w:rPr>
                <w:szCs w:val="24"/>
              </w:rPr>
            </w:pPr>
            <w:r w:rsidRPr="0095186D">
              <w:rPr>
                <w:rFonts w:cs="Times New Roman"/>
                <w:szCs w:val="24"/>
                <w:lang w:eastAsia="lt-LT"/>
              </w:rPr>
              <w:t>Konkursinis pavyzdys</w:t>
            </w:r>
            <w:r w:rsidRPr="0095186D">
              <w:rPr>
                <w:szCs w:val="24"/>
              </w:rPr>
              <w:t xml:space="preserve"> ir konstrukcijos vizualizacija</w:t>
            </w:r>
          </w:p>
        </w:tc>
        <w:tc>
          <w:tcPr>
            <w:tcW w:w="5804" w:type="dxa"/>
          </w:tcPr>
          <w:p w14:paraId="5C89FEA5" w14:textId="77777777" w:rsidR="00BD3047" w:rsidRPr="0095186D" w:rsidRDefault="00BD3047" w:rsidP="00BD3047">
            <w:pPr>
              <w:pStyle w:val="Betarp1"/>
              <w:tabs>
                <w:tab w:val="left" w:pos="1134"/>
              </w:tabs>
              <w:jc w:val="both"/>
              <w:rPr>
                <w:szCs w:val="24"/>
              </w:rPr>
            </w:pPr>
            <w:r w:rsidRPr="0095186D">
              <w:rPr>
                <w:szCs w:val="24"/>
              </w:rPr>
              <w:t>Konkursui privaloma pateikti:</w:t>
            </w:r>
          </w:p>
          <w:p w14:paraId="34FAE565" w14:textId="77777777" w:rsidR="00BD3047" w:rsidRPr="0095186D" w:rsidRDefault="00BD3047" w:rsidP="00BD3047">
            <w:pPr>
              <w:pStyle w:val="Betarp1"/>
              <w:numPr>
                <w:ilvl w:val="0"/>
                <w:numId w:val="11"/>
              </w:numPr>
              <w:tabs>
                <w:tab w:val="left" w:pos="1134"/>
              </w:tabs>
              <w:jc w:val="both"/>
              <w:rPr>
                <w:szCs w:val="24"/>
              </w:rPr>
            </w:pPr>
            <w:r w:rsidRPr="0095186D">
              <w:rPr>
                <w:szCs w:val="24"/>
              </w:rPr>
              <w:t>42 dydžio pusbačių pavyzdį, kuris turi visiškai atitikti visus šioje techninėje specifikacijoje nurodytus reikalavimus  ir komplektavimą, tokį koks bus tiekiamas pagal sutartį.</w:t>
            </w:r>
          </w:p>
          <w:p w14:paraId="6420F72A" w14:textId="77777777" w:rsidR="00C83CD4" w:rsidRPr="0095186D" w:rsidRDefault="00BD3047" w:rsidP="00BD3047">
            <w:pPr>
              <w:pStyle w:val="Betarp1"/>
              <w:numPr>
                <w:ilvl w:val="0"/>
                <w:numId w:val="11"/>
              </w:numPr>
              <w:tabs>
                <w:tab w:val="left" w:pos="1134"/>
              </w:tabs>
              <w:jc w:val="both"/>
              <w:rPr>
                <w:szCs w:val="24"/>
              </w:rPr>
            </w:pPr>
            <w:r w:rsidRPr="0095186D">
              <w:rPr>
                <w:bCs/>
                <w:szCs w:val="24"/>
              </w:rPr>
              <w:t>Pateikto pavyzdžio pusporės išilginį pjūvį</w:t>
            </w:r>
            <w:r w:rsidRPr="0095186D">
              <w:rPr>
                <w:szCs w:val="24"/>
              </w:rPr>
              <w:t xml:space="preserve"> –pusbačių pusporės pavyzdį, perpjautą išilgai per bato vidurį, nuo pirštų iki kulno.</w:t>
            </w:r>
          </w:p>
          <w:p w14:paraId="68FE2CB2" w14:textId="7F39B6A6" w:rsidR="00BD3047" w:rsidRPr="0095186D" w:rsidRDefault="00BD3047" w:rsidP="00BD3047">
            <w:pPr>
              <w:pStyle w:val="Betarp1"/>
              <w:numPr>
                <w:ilvl w:val="0"/>
                <w:numId w:val="11"/>
              </w:numPr>
              <w:tabs>
                <w:tab w:val="left" w:pos="1134"/>
              </w:tabs>
              <w:jc w:val="both"/>
              <w:rPr>
                <w:szCs w:val="24"/>
              </w:rPr>
            </w:pPr>
            <w:r w:rsidRPr="0095186D">
              <w:rPr>
                <w:szCs w:val="24"/>
              </w:rPr>
              <w:t>Kartu su pavyzdžiu pateikti  informacijos naudotojui maketus lietuvių kalba.</w:t>
            </w:r>
          </w:p>
        </w:tc>
      </w:tr>
      <w:tr w:rsidR="00C83CD4" w:rsidRPr="0095186D" w14:paraId="581424F4" w14:textId="77777777" w:rsidTr="0095186D">
        <w:tc>
          <w:tcPr>
            <w:tcW w:w="696" w:type="dxa"/>
          </w:tcPr>
          <w:p w14:paraId="71CEE52C" w14:textId="7DDDAB4D" w:rsidR="00BD3047" w:rsidRPr="0095186D" w:rsidRDefault="00C44C33" w:rsidP="00BD3047">
            <w:pPr>
              <w:pStyle w:val="Betarp"/>
              <w:jc w:val="center"/>
              <w:rPr>
                <w:rFonts w:cs="Times New Roman"/>
                <w:szCs w:val="24"/>
                <w:lang w:eastAsia="lt-LT"/>
              </w:rPr>
            </w:pPr>
            <w:r w:rsidRPr="0095186D">
              <w:rPr>
                <w:rFonts w:cs="Times New Roman"/>
                <w:szCs w:val="24"/>
                <w:lang w:eastAsia="lt-LT"/>
              </w:rPr>
              <w:t>10</w:t>
            </w:r>
            <w:r w:rsidR="00BD3047" w:rsidRPr="0095186D">
              <w:rPr>
                <w:rFonts w:cs="Times New Roman"/>
                <w:szCs w:val="24"/>
                <w:lang w:eastAsia="lt-LT"/>
              </w:rPr>
              <w:t>.</w:t>
            </w:r>
          </w:p>
        </w:tc>
        <w:tc>
          <w:tcPr>
            <w:tcW w:w="3127" w:type="dxa"/>
          </w:tcPr>
          <w:p w14:paraId="293AB4F5" w14:textId="71FCE785" w:rsidR="00BD3047" w:rsidRPr="0095186D" w:rsidRDefault="00BD3047" w:rsidP="00BD3047">
            <w:pPr>
              <w:pStyle w:val="Betarp"/>
              <w:rPr>
                <w:rFonts w:cs="Times New Roman"/>
                <w:szCs w:val="24"/>
                <w:lang w:eastAsia="lt-LT"/>
              </w:rPr>
            </w:pPr>
            <w:r w:rsidRPr="0095186D">
              <w:rPr>
                <w:szCs w:val="24"/>
              </w:rPr>
              <w:t>Modelio tipas</w:t>
            </w:r>
            <w:r w:rsidRPr="0095186D">
              <w:rPr>
                <w:rFonts w:cs="Times New Roman"/>
                <w:szCs w:val="24"/>
                <w:lang w:eastAsia="lt-LT"/>
              </w:rPr>
              <w:t xml:space="preserve"> ir savybės</w:t>
            </w:r>
          </w:p>
        </w:tc>
        <w:tc>
          <w:tcPr>
            <w:tcW w:w="5804" w:type="dxa"/>
          </w:tcPr>
          <w:p w14:paraId="4C3CEB1A" w14:textId="0E4AC84A" w:rsidR="00BD3047" w:rsidRPr="0095186D" w:rsidRDefault="00BD3047" w:rsidP="00BD3047">
            <w:pPr>
              <w:jc w:val="both"/>
              <w:rPr>
                <w:rFonts w:ascii="Times New Roman" w:hAnsi="Times New Roman" w:cs="Times New Roman"/>
                <w:sz w:val="24"/>
                <w:szCs w:val="24"/>
              </w:rPr>
            </w:pPr>
            <w:r w:rsidRPr="0095186D">
              <w:rPr>
                <w:rFonts w:ascii="Times New Roman" w:hAnsi="Times New Roman" w:cs="Times New Roman"/>
                <w:sz w:val="24"/>
                <w:szCs w:val="24"/>
              </w:rPr>
              <w:t>Pusbačiai turi atitikti A tipo modelį (pusbačiai),  mažiausiai O2 saugos klasės reikalavimus ir atitikti  HRO, HI, CI, FO ir SR reikalavimus.</w:t>
            </w:r>
          </w:p>
        </w:tc>
      </w:tr>
      <w:tr w:rsidR="00C83CD4" w:rsidRPr="0095186D" w14:paraId="362EB37C" w14:textId="77777777" w:rsidTr="0095186D">
        <w:tc>
          <w:tcPr>
            <w:tcW w:w="696" w:type="dxa"/>
          </w:tcPr>
          <w:p w14:paraId="660660AA" w14:textId="7E2BB506" w:rsidR="00BD3047" w:rsidRPr="0095186D" w:rsidRDefault="00C44C33" w:rsidP="00BD3047">
            <w:pPr>
              <w:pStyle w:val="Betarp"/>
              <w:jc w:val="center"/>
              <w:rPr>
                <w:rFonts w:cs="Times New Roman"/>
                <w:szCs w:val="24"/>
                <w:lang w:eastAsia="lt-LT"/>
              </w:rPr>
            </w:pPr>
            <w:r w:rsidRPr="0095186D">
              <w:rPr>
                <w:rFonts w:cs="Times New Roman"/>
                <w:szCs w:val="24"/>
                <w:lang w:eastAsia="lt-LT"/>
              </w:rPr>
              <w:t>11</w:t>
            </w:r>
            <w:r w:rsidR="00BD3047" w:rsidRPr="0095186D">
              <w:rPr>
                <w:rFonts w:cs="Times New Roman"/>
                <w:szCs w:val="24"/>
                <w:lang w:eastAsia="lt-LT"/>
              </w:rPr>
              <w:t>.</w:t>
            </w:r>
          </w:p>
        </w:tc>
        <w:tc>
          <w:tcPr>
            <w:tcW w:w="3127" w:type="dxa"/>
          </w:tcPr>
          <w:p w14:paraId="1DB747D4" w14:textId="65F272CE" w:rsidR="00BD3047" w:rsidRPr="0095186D" w:rsidRDefault="00BD3047" w:rsidP="00BD3047">
            <w:pPr>
              <w:pStyle w:val="Betarp"/>
              <w:rPr>
                <w:rFonts w:cs="Times New Roman"/>
                <w:szCs w:val="24"/>
              </w:rPr>
            </w:pPr>
            <w:r w:rsidRPr="0095186D">
              <w:rPr>
                <w:szCs w:val="24"/>
              </w:rPr>
              <w:t>Pusbačių pusporės svoris</w:t>
            </w:r>
          </w:p>
        </w:tc>
        <w:tc>
          <w:tcPr>
            <w:tcW w:w="5804" w:type="dxa"/>
          </w:tcPr>
          <w:p w14:paraId="1B4B6357" w14:textId="212B4452" w:rsidR="00BD3047" w:rsidRPr="0095186D" w:rsidRDefault="00BD3047" w:rsidP="00BD3047">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Siekiant užtikrinti maksimalų pareigūnų komfortą, sumažinti nuovargį ir padidinti mobilumą ilgos tarnybos metu, vieno 42 dydžio bato pusporės (įskaitant įklotę ir raištelius) masė neturi viršyti 500 g (≤500 g).</w:t>
            </w:r>
          </w:p>
        </w:tc>
      </w:tr>
      <w:tr w:rsidR="00C83CD4" w:rsidRPr="0095186D" w14:paraId="236D3A7B" w14:textId="77777777" w:rsidTr="0095186D">
        <w:tc>
          <w:tcPr>
            <w:tcW w:w="696" w:type="dxa"/>
          </w:tcPr>
          <w:p w14:paraId="075AD391" w14:textId="5A0E2BD9" w:rsidR="00BD3047" w:rsidRPr="0095186D" w:rsidRDefault="00C44C33" w:rsidP="00BD3047">
            <w:pPr>
              <w:pStyle w:val="Betarp"/>
              <w:jc w:val="center"/>
              <w:rPr>
                <w:rFonts w:cs="Times New Roman"/>
                <w:szCs w:val="24"/>
                <w:lang w:eastAsia="lt-LT"/>
              </w:rPr>
            </w:pPr>
            <w:r w:rsidRPr="0095186D">
              <w:rPr>
                <w:rFonts w:cs="Times New Roman"/>
                <w:szCs w:val="24"/>
                <w:lang w:eastAsia="lt-LT"/>
              </w:rPr>
              <w:t>12</w:t>
            </w:r>
            <w:r w:rsidR="00BD3047" w:rsidRPr="0095186D">
              <w:rPr>
                <w:rFonts w:cs="Times New Roman"/>
                <w:szCs w:val="24"/>
                <w:lang w:eastAsia="lt-LT"/>
              </w:rPr>
              <w:t>.</w:t>
            </w:r>
          </w:p>
        </w:tc>
        <w:tc>
          <w:tcPr>
            <w:tcW w:w="3127" w:type="dxa"/>
          </w:tcPr>
          <w:p w14:paraId="4273147A" w14:textId="7DE7F290" w:rsidR="00BD3047" w:rsidRPr="0095186D" w:rsidRDefault="00BD3047" w:rsidP="00BD3047">
            <w:pPr>
              <w:pStyle w:val="Betarp"/>
              <w:rPr>
                <w:rFonts w:cs="Times New Roman"/>
                <w:szCs w:val="24"/>
                <w:lang w:eastAsia="lt-LT"/>
              </w:rPr>
            </w:pPr>
            <w:r w:rsidRPr="0095186D">
              <w:rPr>
                <w:rFonts w:eastAsia="Times New Roman" w:cs="Times New Roman"/>
                <w:kern w:val="0"/>
                <w:szCs w:val="24"/>
                <w:lang w:eastAsia="lt-LT"/>
                <w14:ligatures w14:val="none"/>
              </w:rPr>
              <w:t>Spalva ir išvaizda</w:t>
            </w:r>
          </w:p>
        </w:tc>
        <w:tc>
          <w:tcPr>
            <w:tcW w:w="5804" w:type="dxa"/>
          </w:tcPr>
          <w:p w14:paraId="53E56C01" w14:textId="46517B25" w:rsidR="00BD3047" w:rsidRPr="0095186D" w:rsidRDefault="00BD3047" w:rsidP="00BD3047">
            <w:pPr>
              <w:jc w:val="both"/>
              <w:rPr>
                <w:rFonts w:ascii="Times New Roman" w:hAnsi="Times New Roman" w:cs="Times New Roman"/>
                <w:sz w:val="24"/>
                <w:szCs w:val="24"/>
              </w:rPr>
            </w:pPr>
            <w:r w:rsidRPr="0095186D">
              <w:rPr>
                <w:rFonts w:ascii="Times New Roman" w:hAnsi="Times New Roman" w:cs="Times New Roman"/>
                <w:sz w:val="24"/>
                <w:szCs w:val="24"/>
              </w:rPr>
              <w:t>Juoda spalva, be spalvotų išorinių detalių.</w:t>
            </w:r>
          </w:p>
        </w:tc>
      </w:tr>
      <w:tr w:rsidR="00C83CD4" w:rsidRPr="0095186D" w14:paraId="3CA23FC1" w14:textId="77777777" w:rsidTr="0095186D">
        <w:tc>
          <w:tcPr>
            <w:tcW w:w="696" w:type="dxa"/>
          </w:tcPr>
          <w:p w14:paraId="01B10C2D" w14:textId="777455A5" w:rsidR="00BD3047" w:rsidRPr="0095186D" w:rsidRDefault="00BD3047" w:rsidP="00BD3047">
            <w:pPr>
              <w:pStyle w:val="Betarp"/>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3</w:t>
            </w:r>
            <w:r w:rsidRPr="0095186D">
              <w:rPr>
                <w:rFonts w:cs="Times New Roman"/>
                <w:szCs w:val="24"/>
                <w:lang w:eastAsia="lt-LT"/>
              </w:rPr>
              <w:t>.</w:t>
            </w:r>
          </w:p>
        </w:tc>
        <w:tc>
          <w:tcPr>
            <w:tcW w:w="3127" w:type="dxa"/>
          </w:tcPr>
          <w:p w14:paraId="3EEE0598" w14:textId="77777777" w:rsidR="00BD3047" w:rsidRPr="0095186D" w:rsidRDefault="00BD3047" w:rsidP="00BD3047">
            <w:pPr>
              <w:pStyle w:val="Betarp"/>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Konstrukciniai reikalavimai varstymo sistemai</w:t>
            </w:r>
          </w:p>
          <w:p w14:paraId="4C59792D" w14:textId="77777777" w:rsidR="00BD3047" w:rsidRPr="0095186D" w:rsidRDefault="00BD3047" w:rsidP="00BD3047">
            <w:pPr>
              <w:pStyle w:val="Betarp"/>
              <w:rPr>
                <w:rFonts w:eastAsia="Times New Roman" w:cs="Times New Roman"/>
                <w:kern w:val="0"/>
                <w:szCs w:val="24"/>
                <w:lang w:eastAsia="lt-LT"/>
                <w14:ligatures w14:val="none"/>
              </w:rPr>
            </w:pPr>
          </w:p>
          <w:p w14:paraId="1F8A8ED6" w14:textId="77777777" w:rsidR="00BD3047" w:rsidRPr="0095186D" w:rsidRDefault="00BD3047" w:rsidP="00BD3047">
            <w:pPr>
              <w:pStyle w:val="Betarp"/>
              <w:rPr>
                <w:rFonts w:eastAsia="Times New Roman" w:cs="Times New Roman"/>
                <w:kern w:val="0"/>
                <w:szCs w:val="24"/>
                <w:lang w:eastAsia="lt-LT"/>
                <w14:ligatures w14:val="none"/>
              </w:rPr>
            </w:pPr>
          </w:p>
          <w:p w14:paraId="002CC416" w14:textId="6C583789" w:rsidR="00BD3047" w:rsidRPr="0095186D" w:rsidRDefault="00BD3047" w:rsidP="00BD3047">
            <w:pPr>
              <w:pStyle w:val="Betarp"/>
              <w:rPr>
                <w:szCs w:val="24"/>
              </w:rPr>
            </w:pPr>
          </w:p>
        </w:tc>
        <w:tc>
          <w:tcPr>
            <w:tcW w:w="5804" w:type="dxa"/>
          </w:tcPr>
          <w:p w14:paraId="506B3A23" w14:textId="45068544" w:rsidR="00BD3047" w:rsidRPr="0095186D" w:rsidRDefault="00BD3047" w:rsidP="00C44C33">
            <w:pPr>
              <w:pStyle w:val="Betarp"/>
              <w:jc w:val="both"/>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 xml:space="preserve">Varstymo sistema turi būti uždaro tipo, skirta greitam ir patikimam pusbačio prigludimui prie kojos. </w:t>
            </w:r>
            <w:r w:rsidRPr="0095186D">
              <w:rPr>
                <w:rFonts w:cs="Times New Roman"/>
                <w:szCs w:val="24"/>
              </w:rPr>
              <w:t>Raištelių angos/kilpos p</w:t>
            </w:r>
            <w:r w:rsidRPr="0095186D">
              <w:rPr>
                <w:rFonts w:eastAsia="Times New Roman" w:cs="Times New Roman"/>
                <w:kern w:val="0"/>
                <w:szCs w:val="24"/>
                <w:lang w:eastAsia="lt-LT"/>
                <w14:ligatures w14:val="none"/>
              </w:rPr>
              <w:t xml:space="preserve">rivalo būti naudojamos tik uždaro tipo (pvz., integruotos kilpos ar pan.). Atviro tipo varstymo elementai (pvz., kabliukai ir pan.) neatitinka keliamų saugumo reikalavimų dėl užkliuvimo rizikos tarnybos metu. </w:t>
            </w:r>
          </w:p>
        </w:tc>
      </w:tr>
      <w:tr w:rsidR="00C83CD4" w:rsidRPr="0095186D" w14:paraId="0F61A071" w14:textId="77777777" w:rsidTr="0095186D">
        <w:tc>
          <w:tcPr>
            <w:tcW w:w="696" w:type="dxa"/>
          </w:tcPr>
          <w:p w14:paraId="41631C18" w14:textId="19DBC5B9" w:rsidR="00BD3047" w:rsidRPr="0095186D" w:rsidRDefault="00BD3047" w:rsidP="00BD3047">
            <w:pPr>
              <w:pStyle w:val="Betarp"/>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4</w:t>
            </w:r>
            <w:r w:rsidRPr="0095186D">
              <w:rPr>
                <w:rFonts w:cs="Times New Roman"/>
                <w:szCs w:val="24"/>
                <w:lang w:eastAsia="lt-LT"/>
              </w:rPr>
              <w:t>.</w:t>
            </w:r>
          </w:p>
        </w:tc>
        <w:tc>
          <w:tcPr>
            <w:tcW w:w="3127" w:type="dxa"/>
          </w:tcPr>
          <w:p w14:paraId="1239AAB3" w14:textId="0D618071" w:rsidR="00BD3047" w:rsidRPr="0095186D" w:rsidRDefault="00BD3047" w:rsidP="00BD3047">
            <w:pPr>
              <w:pStyle w:val="Betarp"/>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Užrišimas</w:t>
            </w:r>
            <w:r w:rsidRPr="0095186D">
              <w:rPr>
                <w:rFonts w:eastAsia="Times New Roman" w:cs="Times New Roman"/>
                <w:kern w:val="0"/>
                <w:szCs w:val="24"/>
                <w:lang w:eastAsia="lt-LT"/>
                <w14:ligatures w14:val="none"/>
              </w:rPr>
              <w:tab/>
            </w:r>
          </w:p>
        </w:tc>
        <w:tc>
          <w:tcPr>
            <w:tcW w:w="5804" w:type="dxa"/>
          </w:tcPr>
          <w:p w14:paraId="495650AC" w14:textId="7089296B" w:rsidR="00BD3047" w:rsidRPr="0095186D" w:rsidRDefault="00BD3047" w:rsidP="00BD3047">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 xml:space="preserve">Batai užveržiami ir užrišami apvaliais, hidrofobiniais (drėgmei atspariais) raišteliais, pagamintais iš poliesterio </w:t>
            </w:r>
            <w:r w:rsidRPr="0095186D">
              <w:rPr>
                <w:rFonts w:ascii="Times New Roman" w:eastAsia="Times New Roman" w:hAnsi="Times New Roman" w:cs="Times New Roman"/>
                <w:kern w:val="0"/>
                <w:sz w:val="24"/>
                <w:szCs w:val="24"/>
                <w:lang w:eastAsia="lt-LT"/>
                <w14:ligatures w14:val="none"/>
              </w:rPr>
              <w:lastRenderedPageBreak/>
              <w:t>(PES) arba poliamido (PA) pluošto. Raištelių spalva turi būti juoda.</w:t>
            </w:r>
          </w:p>
        </w:tc>
      </w:tr>
      <w:tr w:rsidR="00C83CD4" w:rsidRPr="0095186D" w14:paraId="3E984112" w14:textId="77777777" w:rsidTr="0095186D">
        <w:tc>
          <w:tcPr>
            <w:tcW w:w="696" w:type="dxa"/>
          </w:tcPr>
          <w:p w14:paraId="5247001E" w14:textId="061B835D" w:rsidR="00BD3047" w:rsidRPr="0095186D" w:rsidRDefault="00BD3047" w:rsidP="00BD3047">
            <w:pPr>
              <w:pStyle w:val="Betarp"/>
              <w:jc w:val="center"/>
              <w:rPr>
                <w:rFonts w:cs="Times New Roman"/>
                <w:szCs w:val="24"/>
                <w:lang w:eastAsia="lt-LT"/>
              </w:rPr>
            </w:pPr>
            <w:r w:rsidRPr="0095186D">
              <w:rPr>
                <w:rFonts w:cs="Times New Roman"/>
                <w:szCs w:val="24"/>
                <w:lang w:eastAsia="lt-LT"/>
              </w:rPr>
              <w:lastRenderedPageBreak/>
              <w:t>1</w:t>
            </w:r>
            <w:r w:rsidR="00C44C33" w:rsidRPr="0095186D">
              <w:rPr>
                <w:rFonts w:cs="Times New Roman"/>
                <w:szCs w:val="24"/>
                <w:lang w:eastAsia="lt-LT"/>
              </w:rPr>
              <w:t>5</w:t>
            </w:r>
            <w:r w:rsidRPr="0095186D">
              <w:rPr>
                <w:rFonts w:cs="Times New Roman"/>
                <w:szCs w:val="24"/>
                <w:lang w:eastAsia="lt-LT"/>
              </w:rPr>
              <w:t>.</w:t>
            </w:r>
          </w:p>
        </w:tc>
        <w:tc>
          <w:tcPr>
            <w:tcW w:w="3127" w:type="dxa"/>
          </w:tcPr>
          <w:p w14:paraId="08DC6328" w14:textId="4216CFE7" w:rsidR="00BD3047" w:rsidRPr="0095186D" w:rsidRDefault="00BD3047" w:rsidP="00BD3047">
            <w:pPr>
              <w:pStyle w:val="Betarp"/>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Raištelių fiksavimas</w:t>
            </w:r>
            <w:r w:rsidRPr="0095186D">
              <w:rPr>
                <w:rFonts w:eastAsia="Times New Roman" w:cs="Times New Roman"/>
                <w:kern w:val="0"/>
                <w:szCs w:val="24"/>
                <w:lang w:eastAsia="lt-LT"/>
                <w14:ligatures w14:val="none"/>
              </w:rPr>
              <w:tab/>
            </w:r>
            <w:r w:rsidRPr="0095186D">
              <w:rPr>
                <w:rFonts w:eastAsia="Times New Roman" w:cs="Times New Roman"/>
                <w:kern w:val="0"/>
                <w:szCs w:val="24"/>
                <w:lang w:eastAsia="lt-LT"/>
                <w14:ligatures w14:val="none"/>
              </w:rPr>
              <w:tab/>
            </w:r>
          </w:p>
        </w:tc>
        <w:tc>
          <w:tcPr>
            <w:tcW w:w="5804" w:type="dxa"/>
          </w:tcPr>
          <w:p w14:paraId="0032A8F7" w14:textId="77777777" w:rsidR="00BD3047" w:rsidRPr="0095186D" w:rsidRDefault="00BD3047" w:rsidP="00BD3047">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Turi būti įrengtas raištelių fiksavimo mechanizmas (pvz., plastikinis užsegimas ar greito fiksavimo skląstis), leidžiantis greitai ir patikimai užfiksuoti varstymo įtempimą bei išvengti raištelių atsirišimo.</w:t>
            </w:r>
          </w:p>
          <w:p w14:paraId="09D4AA5C" w14:textId="3288A941" w:rsidR="00BD3047" w:rsidRPr="0095186D" w:rsidRDefault="00BD3047" w:rsidP="00BD3047">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Batų konstrukcijoje privalo būti numatyta speciali kišenė, ar užvalkalas raištelių galams saugiai paslėpti ir patikimai fiksuoti, siekiant užkirsti kelią bet kokiam kliuvimui ar judėjimo apribojimui tarnybos metu.</w:t>
            </w:r>
          </w:p>
        </w:tc>
      </w:tr>
      <w:tr w:rsidR="00C83CD4" w:rsidRPr="0095186D" w14:paraId="3AA7C3C9" w14:textId="77777777" w:rsidTr="0095186D">
        <w:tc>
          <w:tcPr>
            <w:tcW w:w="696" w:type="dxa"/>
          </w:tcPr>
          <w:p w14:paraId="7B79D3A9" w14:textId="427A54AA" w:rsidR="00BD3047" w:rsidRPr="0095186D" w:rsidRDefault="00BD3047" w:rsidP="00BD3047">
            <w:pPr>
              <w:pStyle w:val="Betarp"/>
              <w:jc w:val="center"/>
              <w:rPr>
                <w:rFonts w:cs="Times New Roman"/>
                <w:szCs w:val="24"/>
                <w:lang w:eastAsia="lt-LT"/>
              </w:rPr>
            </w:pPr>
            <w:r w:rsidRPr="0095186D">
              <w:rPr>
                <w:rFonts w:cs="Times New Roman"/>
                <w:szCs w:val="24"/>
                <w:lang w:eastAsia="lt-LT"/>
              </w:rPr>
              <w:t>1</w:t>
            </w:r>
            <w:r w:rsidR="00C44C33" w:rsidRPr="0095186D">
              <w:rPr>
                <w:rFonts w:cs="Times New Roman"/>
                <w:szCs w:val="24"/>
                <w:lang w:eastAsia="lt-LT"/>
              </w:rPr>
              <w:t>6</w:t>
            </w:r>
            <w:r w:rsidRPr="0095186D">
              <w:rPr>
                <w:rFonts w:cs="Times New Roman"/>
                <w:szCs w:val="24"/>
                <w:lang w:eastAsia="lt-LT"/>
              </w:rPr>
              <w:t>.</w:t>
            </w:r>
          </w:p>
        </w:tc>
        <w:tc>
          <w:tcPr>
            <w:tcW w:w="3127" w:type="dxa"/>
          </w:tcPr>
          <w:p w14:paraId="0BB9EE3D" w14:textId="3B1A729E" w:rsidR="00BD3047" w:rsidRPr="0095186D" w:rsidRDefault="00BD3047" w:rsidP="00BD3047">
            <w:pPr>
              <w:pStyle w:val="Betarp"/>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Aulo forma ir aukštis</w:t>
            </w:r>
            <w:r w:rsidRPr="0095186D">
              <w:rPr>
                <w:rFonts w:eastAsia="Times New Roman" w:cs="Times New Roman"/>
                <w:kern w:val="0"/>
                <w:szCs w:val="24"/>
                <w:lang w:eastAsia="lt-LT"/>
                <w14:ligatures w14:val="none"/>
              </w:rPr>
              <w:tab/>
            </w:r>
          </w:p>
        </w:tc>
        <w:tc>
          <w:tcPr>
            <w:tcW w:w="5804" w:type="dxa"/>
          </w:tcPr>
          <w:p w14:paraId="76F546BD" w14:textId="16BAB823" w:rsidR="00BD3047" w:rsidRPr="0095186D" w:rsidRDefault="00BD3047" w:rsidP="001B2909">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Aulas vienodo aukščio priekinėje ir galinėje dalyse. Aulo aukštis</w:t>
            </w:r>
            <w:r w:rsidRPr="0095186D">
              <w:rPr>
                <w:rFonts w:ascii="Times New Roman" w:eastAsia="Times New Roman" w:hAnsi="Times New Roman" w:cs="Times New Roman"/>
                <w:kern w:val="0"/>
                <w:sz w:val="24"/>
                <w:szCs w:val="24"/>
                <w:lang w:eastAsia="lt-LT"/>
                <w14:ligatures w14:val="none"/>
              </w:rPr>
              <w:tab/>
              <w:t>90 ±10 mm (matuojant 42 dydžio batus, be įklotės, nuo aulo viršaus iki bato dugno viduje).</w:t>
            </w:r>
          </w:p>
        </w:tc>
      </w:tr>
      <w:tr w:rsidR="00086DD6" w:rsidRPr="0095186D" w14:paraId="7A654E8D" w14:textId="77777777" w:rsidTr="0095186D">
        <w:tc>
          <w:tcPr>
            <w:tcW w:w="696" w:type="dxa"/>
          </w:tcPr>
          <w:p w14:paraId="4B3210EB" w14:textId="56101EA6" w:rsidR="00086DD6" w:rsidRPr="0095186D" w:rsidRDefault="00086DD6" w:rsidP="00086DD6">
            <w:pPr>
              <w:pStyle w:val="Betarp"/>
              <w:jc w:val="center"/>
              <w:rPr>
                <w:rFonts w:cs="Times New Roman"/>
                <w:szCs w:val="24"/>
                <w:lang w:eastAsia="lt-LT"/>
              </w:rPr>
            </w:pPr>
            <w:r w:rsidRPr="0095186D">
              <w:rPr>
                <w:rFonts w:cs="Times New Roman"/>
                <w:szCs w:val="24"/>
                <w:lang w:eastAsia="lt-LT"/>
              </w:rPr>
              <w:t>17.</w:t>
            </w:r>
          </w:p>
        </w:tc>
        <w:tc>
          <w:tcPr>
            <w:tcW w:w="3127" w:type="dxa"/>
          </w:tcPr>
          <w:p w14:paraId="51F3CF82"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 xml:space="preserve">Batviršio apsauga nuo dilinimo </w:t>
            </w:r>
          </w:p>
          <w:p w14:paraId="116C9CAD"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(apsauginis kontūras/juosta)</w:t>
            </w:r>
          </w:p>
          <w:p w14:paraId="5ABFE3C2" w14:textId="40171535" w:rsidR="00086DD6" w:rsidRPr="0095186D" w:rsidRDefault="00086DD6" w:rsidP="00086DD6">
            <w:pPr>
              <w:pStyle w:val="Betarp"/>
              <w:rPr>
                <w:rFonts w:eastAsia="Times New Roman" w:cs="Times New Roman"/>
                <w:kern w:val="0"/>
                <w:szCs w:val="24"/>
                <w:lang w:eastAsia="lt-LT"/>
                <w14:ligatures w14:val="none"/>
              </w:rPr>
            </w:pPr>
          </w:p>
        </w:tc>
        <w:tc>
          <w:tcPr>
            <w:tcW w:w="5804" w:type="dxa"/>
          </w:tcPr>
          <w:p w14:paraId="0E9161E5" w14:textId="0EC34249"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Aplink visą batviršio perimetrą, tiesiai virš pado tvirtinimo linijos, privalo būti vientisai įrengta 0,7–1,2 mm storio apsauginė detalė iš hidrofobinio neausto poliamido, natūralios odos arba lygiavertės drėgmei atsparios medžiagos, kurios pagrindinė paskirtis yra apsaugoti batviršio tekstilę nuo drėgmės ir mechaninio dilinimo labiausiai pažeidžiamose vietose.</w:t>
            </w:r>
          </w:p>
        </w:tc>
      </w:tr>
      <w:tr w:rsidR="00086DD6" w:rsidRPr="0095186D" w14:paraId="243101DD" w14:textId="77777777" w:rsidTr="0095186D">
        <w:tc>
          <w:tcPr>
            <w:tcW w:w="696" w:type="dxa"/>
          </w:tcPr>
          <w:p w14:paraId="6F467D9A" w14:textId="6FDF52B1" w:rsidR="00086DD6" w:rsidRPr="0095186D" w:rsidRDefault="00086DD6" w:rsidP="00086DD6">
            <w:pPr>
              <w:pStyle w:val="Betarp"/>
              <w:jc w:val="center"/>
              <w:rPr>
                <w:rFonts w:cs="Times New Roman"/>
                <w:szCs w:val="24"/>
                <w:lang w:eastAsia="lt-LT"/>
              </w:rPr>
            </w:pPr>
            <w:r w:rsidRPr="0095186D">
              <w:rPr>
                <w:rFonts w:cs="Times New Roman"/>
                <w:szCs w:val="24"/>
                <w:lang w:eastAsia="lt-LT"/>
              </w:rPr>
              <w:t>18.</w:t>
            </w:r>
          </w:p>
        </w:tc>
        <w:tc>
          <w:tcPr>
            <w:tcW w:w="3127" w:type="dxa"/>
          </w:tcPr>
          <w:p w14:paraId="73D2AF27"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Noselės (Pirštų srities) konstrukcija ir apsauga</w:t>
            </w:r>
          </w:p>
          <w:p w14:paraId="7E4D7BB8" w14:textId="396CD6FF" w:rsidR="00086DD6" w:rsidRPr="0095186D" w:rsidRDefault="00086DD6" w:rsidP="00086DD6">
            <w:pPr>
              <w:pStyle w:val="Betarp"/>
              <w:rPr>
                <w:rFonts w:cs="Times New Roman"/>
                <w:szCs w:val="24"/>
              </w:rPr>
            </w:pPr>
          </w:p>
        </w:tc>
        <w:tc>
          <w:tcPr>
            <w:tcW w:w="5804" w:type="dxa"/>
          </w:tcPr>
          <w:p w14:paraId="749653B1"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Bato noselė formuojama dviguba apsauga:</w:t>
            </w:r>
          </w:p>
          <w:p w14:paraId="46159620"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Vidinė konstrukcija – noselės viduje naudojamos termoplastinės arba lygiavertės medžiagos, skirtos bato formos stabilumui užtikrinti ir apsaugai nuo mechaninio dilinimo pirštų srityje.</w:t>
            </w:r>
          </w:p>
          <w:p w14:paraId="7D904EEE" w14:textId="452D27F6"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eastAsia="Times New Roman" w:hAnsi="Times New Roman" w:cs="Times New Roman"/>
                <w:kern w:val="0"/>
                <w:sz w:val="24"/>
                <w:szCs w:val="24"/>
                <w:lang w:eastAsia="lt-LT"/>
                <w14:ligatures w14:val="none"/>
              </w:rPr>
              <w:t xml:space="preserve">Išorinė apsauga – noselės išorinėje pusėje privalo būti papildoma detalė iš šiurkštaus poliuretano sluoksnio (ar lygiavertės medžiagos), skirta efektyviai apsaugoti </w:t>
            </w:r>
            <w:proofErr w:type="spellStart"/>
            <w:r w:rsidRPr="0095186D">
              <w:rPr>
                <w:rFonts w:ascii="Times New Roman" w:eastAsia="Times New Roman" w:hAnsi="Times New Roman" w:cs="Times New Roman"/>
                <w:kern w:val="0"/>
                <w:sz w:val="24"/>
                <w:szCs w:val="24"/>
                <w:lang w:eastAsia="lt-LT"/>
                <w14:ligatures w14:val="none"/>
              </w:rPr>
              <w:t>batviršį</w:t>
            </w:r>
            <w:proofErr w:type="spellEnd"/>
            <w:r w:rsidRPr="0095186D">
              <w:rPr>
                <w:rFonts w:ascii="Times New Roman" w:eastAsia="Times New Roman" w:hAnsi="Times New Roman" w:cs="Times New Roman"/>
                <w:kern w:val="0"/>
                <w:sz w:val="24"/>
                <w:szCs w:val="24"/>
                <w:lang w:eastAsia="lt-LT"/>
                <w14:ligatures w14:val="none"/>
              </w:rPr>
              <w:t xml:space="preserve"> nuo mechaninių pažeidimų ir aplinkos poveikio.</w:t>
            </w:r>
          </w:p>
        </w:tc>
      </w:tr>
      <w:tr w:rsidR="00086DD6" w:rsidRPr="0095186D" w14:paraId="714B9A91" w14:textId="77777777" w:rsidTr="0095186D">
        <w:tc>
          <w:tcPr>
            <w:tcW w:w="696" w:type="dxa"/>
          </w:tcPr>
          <w:p w14:paraId="62051C35" w14:textId="38D706E8" w:rsidR="00086DD6" w:rsidRPr="0095186D" w:rsidRDefault="00086DD6" w:rsidP="00086DD6">
            <w:pPr>
              <w:pStyle w:val="Betarp"/>
              <w:jc w:val="center"/>
              <w:rPr>
                <w:rFonts w:cs="Times New Roman"/>
                <w:szCs w:val="24"/>
                <w:lang w:eastAsia="lt-LT"/>
              </w:rPr>
            </w:pPr>
            <w:r w:rsidRPr="0095186D">
              <w:rPr>
                <w:rFonts w:cs="Times New Roman"/>
                <w:szCs w:val="24"/>
                <w:lang w:eastAsia="lt-LT"/>
              </w:rPr>
              <w:t>19.</w:t>
            </w:r>
          </w:p>
        </w:tc>
        <w:tc>
          <w:tcPr>
            <w:tcW w:w="3127" w:type="dxa"/>
          </w:tcPr>
          <w:p w14:paraId="7062D624" w14:textId="77777777" w:rsidR="00086DD6" w:rsidRPr="0095186D" w:rsidRDefault="00086DD6" w:rsidP="00086DD6">
            <w:pPr>
              <w:pStyle w:val="Betarp"/>
              <w:rPr>
                <w:szCs w:val="24"/>
              </w:rPr>
            </w:pPr>
            <w:r w:rsidRPr="0095186D">
              <w:rPr>
                <w:szCs w:val="24"/>
              </w:rPr>
              <w:t>Batviršio medžiaga</w:t>
            </w:r>
          </w:p>
          <w:p w14:paraId="79180FF7" w14:textId="77777777" w:rsidR="00086DD6" w:rsidRPr="0095186D" w:rsidRDefault="00086DD6" w:rsidP="00086DD6">
            <w:pPr>
              <w:pStyle w:val="Betarp"/>
              <w:rPr>
                <w:rFonts w:cs="Times New Roman"/>
                <w:szCs w:val="24"/>
              </w:rPr>
            </w:pPr>
          </w:p>
        </w:tc>
        <w:tc>
          <w:tcPr>
            <w:tcW w:w="5804" w:type="dxa"/>
          </w:tcPr>
          <w:p w14:paraId="2B297A75" w14:textId="1ABE11C0"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 xml:space="preserve">Pagrindinė batviršio medžiaga turi būti juodos spalvos, hidrofobinė (vandeniui atspari) PES (poliesterio) arba PA (poliamido) tekstilė, laminuota su putų sluoksniu ir </w:t>
            </w:r>
            <w:proofErr w:type="spellStart"/>
            <w:r w:rsidRPr="0095186D">
              <w:rPr>
                <w:rFonts w:ascii="Times New Roman" w:hAnsi="Times New Roman" w:cs="Times New Roman"/>
                <w:sz w:val="24"/>
                <w:szCs w:val="24"/>
              </w:rPr>
              <w:t>poliesterinės</w:t>
            </w:r>
            <w:proofErr w:type="spellEnd"/>
            <w:r w:rsidRPr="0095186D">
              <w:rPr>
                <w:rFonts w:ascii="Times New Roman" w:hAnsi="Times New Roman" w:cs="Times New Roman"/>
                <w:sz w:val="24"/>
                <w:szCs w:val="24"/>
              </w:rPr>
              <w:t xml:space="preserve"> neaustinės medžiagos sluoksniu. Medžiagos storis 2,7– 3,7 mm.</w:t>
            </w:r>
          </w:p>
        </w:tc>
      </w:tr>
      <w:tr w:rsidR="00086DD6" w:rsidRPr="0095186D" w14:paraId="73E08E82" w14:textId="77777777" w:rsidTr="0095186D">
        <w:tc>
          <w:tcPr>
            <w:tcW w:w="696" w:type="dxa"/>
          </w:tcPr>
          <w:p w14:paraId="68FFF0EF" w14:textId="69703EB9" w:rsidR="00086DD6" w:rsidRPr="0095186D" w:rsidRDefault="00086DD6" w:rsidP="00086DD6">
            <w:pPr>
              <w:pStyle w:val="Betarp"/>
              <w:jc w:val="center"/>
              <w:rPr>
                <w:rFonts w:cs="Times New Roman"/>
                <w:szCs w:val="24"/>
                <w:lang w:eastAsia="lt-LT"/>
              </w:rPr>
            </w:pPr>
            <w:r w:rsidRPr="0095186D">
              <w:rPr>
                <w:rFonts w:cs="Times New Roman"/>
                <w:szCs w:val="24"/>
                <w:lang w:eastAsia="lt-LT"/>
              </w:rPr>
              <w:t>20.</w:t>
            </w:r>
          </w:p>
        </w:tc>
        <w:tc>
          <w:tcPr>
            <w:tcW w:w="3127" w:type="dxa"/>
          </w:tcPr>
          <w:p w14:paraId="3D1F983D"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Liežuvėlio ir batų krašto apsiuvo medžiaga bei konstrukcija</w:t>
            </w:r>
          </w:p>
          <w:p w14:paraId="3DCB024D"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p>
        </w:tc>
        <w:tc>
          <w:tcPr>
            <w:tcW w:w="5804" w:type="dxa"/>
          </w:tcPr>
          <w:p w14:paraId="00203F98"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Liežuvėliui ir batų krašto apsiuvui privalo būti naudojama hidrofobinė (drėgmei atspari), pralaidi orui tekstilė – poliesteris (PES) arba poliuretanas (PU), laminuota su poliesterio neaustine medžiaga.</w:t>
            </w:r>
          </w:p>
          <w:p w14:paraId="70345F1E"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Liežuvėlis privalo būti sutvirtintas su jungtimi ir šoneliais (apsaugai nuo smulkių šiukšlių patekimo).</w:t>
            </w:r>
          </w:p>
          <w:p w14:paraId="30241904" w14:textId="2431E4E2"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Pagrindinė liežuvėlio dalis turi būti paminkštinta porolonu arba lygiaverte atvirų porų putos medžiaga, siekiant užtikrinti maksimalų komfortą ir patikimą bato prigludimą prie kojos.</w:t>
            </w:r>
          </w:p>
        </w:tc>
      </w:tr>
      <w:tr w:rsidR="00086DD6" w:rsidRPr="0095186D" w14:paraId="3EC980DF" w14:textId="77777777" w:rsidTr="0095186D">
        <w:tc>
          <w:tcPr>
            <w:tcW w:w="696" w:type="dxa"/>
          </w:tcPr>
          <w:p w14:paraId="3F49F60E" w14:textId="04303AD6" w:rsidR="00086DD6" w:rsidRPr="0095186D" w:rsidRDefault="00086DD6" w:rsidP="00086DD6">
            <w:pPr>
              <w:pStyle w:val="Betarp"/>
              <w:jc w:val="center"/>
              <w:rPr>
                <w:rFonts w:cs="Times New Roman"/>
                <w:szCs w:val="24"/>
                <w:lang w:eastAsia="lt-LT"/>
              </w:rPr>
            </w:pPr>
            <w:r w:rsidRPr="0095186D">
              <w:rPr>
                <w:rFonts w:cs="Times New Roman"/>
                <w:szCs w:val="24"/>
                <w:lang w:eastAsia="lt-LT"/>
              </w:rPr>
              <w:t>21.</w:t>
            </w:r>
          </w:p>
        </w:tc>
        <w:tc>
          <w:tcPr>
            <w:tcW w:w="3127" w:type="dxa"/>
          </w:tcPr>
          <w:p w14:paraId="16ABA471" w14:textId="77777777"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Batų krašto apsiuvo ir liežuvio viršaus pamušalas</w:t>
            </w:r>
          </w:p>
          <w:p w14:paraId="137143F7" w14:textId="77777777"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p>
        </w:tc>
        <w:tc>
          <w:tcPr>
            <w:tcW w:w="5804" w:type="dxa"/>
          </w:tcPr>
          <w:p w14:paraId="7B491C24" w14:textId="51D037A6" w:rsidR="00086DD6" w:rsidRPr="0095186D" w:rsidRDefault="00086DD6" w:rsidP="00086DD6">
            <w:pPr>
              <w:jc w:val="both"/>
              <w:rPr>
                <w:rFonts w:ascii="Times New Roman" w:eastAsia="Times New Roman" w:hAnsi="Times New Roman" w:cs="Times New Roman"/>
                <w:kern w:val="0"/>
                <w:sz w:val="24"/>
                <w:szCs w:val="24"/>
                <w:lang w:eastAsia="lt-LT"/>
                <w14:ligatures w14:val="none"/>
              </w:rPr>
            </w:pPr>
            <w:r w:rsidRPr="0095186D">
              <w:rPr>
                <w:rFonts w:ascii="Times New Roman" w:hAnsi="Times New Roman" w:cs="Times New Roman"/>
                <w:sz w:val="24"/>
                <w:szCs w:val="24"/>
              </w:rPr>
              <w:t>Pamušalas turi būti pagamintas iš kvėpuojančios, megztos poliesterio (PES) arba poliamido (PA) medžiagos</w:t>
            </w:r>
          </w:p>
        </w:tc>
      </w:tr>
      <w:tr w:rsidR="00086DD6" w:rsidRPr="0095186D" w14:paraId="053CA38E" w14:textId="77777777" w:rsidTr="0095186D">
        <w:tc>
          <w:tcPr>
            <w:tcW w:w="696" w:type="dxa"/>
          </w:tcPr>
          <w:p w14:paraId="3BE6C60D" w14:textId="3DF0C073" w:rsidR="00086DD6" w:rsidRPr="0095186D" w:rsidRDefault="00086DD6" w:rsidP="00086DD6">
            <w:pPr>
              <w:pStyle w:val="Betarp"/>
              <w:jc w:val="center"/>
              <w:rPr>
                <w:rFonts w:cs="Times New Roman"/>
                <w:szCs w:val="24"/>
                <w:lang w:eastAsia="lt-LT"/>
              </w:rPr>
            </w:pPr>
            <w:r w:rsidRPr="0095186D">
              <w:rPr>
                <w:rFonts w:cs="Times New Roman"/>
                <w:szCs w:val="24"/>
                <w:lang w:eastAsia="lt-LT"/>
              </w:rPr>
              <w:t>22.</w:t>
            </w:r>
          </w:p>
        </w:tc>
        <w:tc>
          <w:tcPr>
            <w:tcW w:w="3127" w:type="dxa"/>
          </w:tcPr>
          <w:p w14:paraId="1F48C1AF" w14:textId="3BF3C8C7" w:rsidR="00086DD6" w:rsidRPr="0095186D" w:rsidRDefault="00086DD6" w:rsidP="00086DD6">
            <w:pPr>
              <w:pStyle w:val="Betarp"/>
              <w:rPr>
                <w:szCs w:val="24"/>
              </w:rPr>
            </w:pPr>
            <w:r w:rsidRPr="0095186D">
              <w:rPr>
                <w:rFonts w:cs="Times New Roman"/>
                <w:szCs w:val="24"/>
              </w:rPr>
              <w:t>Vidpadis</w:t>
            </w:r>
          </w:p>
        </w:tc>
        <w:tc>
          <w:tcPr>
            <w:tcW w:w="5804" w:type="dxa"/>
          </w:tcPr>
          <w:p w14:paraId="453B0BB3" w14:textId="126A3C3C"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Vidpadis turi būti pagamintas iš neaustinės sintetinių pluoštų medžiagos, papildomai sustiprintos polipropileno sluoksniu.</w:t>
            </w:r>
          </w:p>
        </w:tc>
      </w:tr>
      <w:tr w:rsidR="00086DD6" w:rsidRPr="0095186D" w14:paraId="5327F575" w14:textId="77777777" w:rsidTr="0095186D">
        <w:tc>
          <w:tcPr>
            <w:tcW w:w="696" w:type="dxa"/>
          </w:tcPr>
          <w:p w14:paraId="32571558" w14:textId="0A86F0A1" w:rsidR="00086DD6" w:rsidRPr="0095186D" w:rsidRDefault="00086DD6" w:rsidP="00086DD6">
            <w:pPr>
              <w:pStyle w:val="Betarp"/>
              <w:jc w:val="center"/>
              <w:rPr>
                <w:rFonts w:cs="Times New Roman"/>
                <w:szCs w:val="24"/>
                <w:lang w:eastAsia="lt-LT"/>
              </w:rPr>
            </w:pPr>
            <w:r w:rsidRPr="0095186D">
              <w:rPr>
                <w:rFonts w:cs="Times New Roman"/>
                <w:szCs w:val="24"/>
                <w:lang w:eastAsia="lt-LT"/>
              </w:rPr>
              <w:lastRenderedPageBreak/>
              <w:t>23.</w:t>
            </w:r>
          </w:p>
        </w:tc>
        <w:tc>
          <w:tcPr>
            <w:tcW w:w="3127" w:type="dxa"/>
          </w:tcPr>
          <w:p w14:paraId="51DA9F1E" w14:textId="10957748"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Įklotė</w:t>
            </w:r>
          </w:p>
        </w:tc>
        <w:tc>
          <w:tcPr>
            <w:tcW w:w="5804" w:type="dxa"/>
          </w:tcPr>
          <w:p w14:paraId="4B172D0C" w14:textId="510DC272" w:rsidR="00086DD6" w:rsidRPr="0095186D" w:rsidRDefault="00086DD6" w:rsidP="00086DD6">
            <w:pPr>
              <w:jc w:val="both"/>
              <w:rPr>
                <w:rFonts w:ascii="Times New Roman" w:hAnsi="Times New Roman" w:cs="Times New Roman"/>
                <w:sz w:val="24"/>
                <w:szCs w:val="24"/>
              </w:rPr>
            </w:pPr>
            <w:r w:rsidRPr="0095186D">
              <w:rPr>
                <w:rFonts w:ascii="Times New Roman" w:hAnsi="Times New Roman" w:cs="Times New Roman"/>
                <w:sz w:val="24"/>
                <w:szCs w:val="24"/>
              </w:rPr>
              <w:t xml:space="preserve">Keičiama, anatomiškai pritaikyta, su integruotu </w:t>
            </w:r>
            <w:r w:rsidRPr="0095186D">
              <w:rPr>
                <w:rFonts w:ascii="Times New Roman" w:hAnsi="Times New Roman" w:cs="Times New Roman"/>
                <w:kern w:val="0"/>
                <w:sz w:val="24"/>
                <w:szCs w:val="24"/>
                <w:lang w:eastAsia="lt-LT"/>
              </w:rPr>
              <w:t xml:space="preserve">amortizaciniu/paminkštinimo </w:t>
            </w:r>
            <w:r w:rsidRPr="0095186D">
              <w:rPr>
                <w:rFonts w:ascii="Times New Roman" w:hAnsi="Times New Roman" w:cs="Times New Roman"/>
                <w:sz w:val="24"/>
                <w:szCs w:val="24"/>
              </w:rPr>
              <w:t>sluoksniu. Pagrindinė medžiaga pasižymi geromis drėgmės sugėrimo ir ventiliacijos savybėmis, užtikrinančiomis komfortą. Įklotė turi išsaugoti funkcinę ir geometrinę formą po skalbimo 30° C temperatūroje.</w:t>
            </w:r>
          </w:p>
        </w:tc>
      </w:tr>
      <w:tr w:rsidR="00086DD6" w:rsidRPr="0095186D" w14:paraId="3475C89E" w14:textId="77777777" w:rsidTr="0095186D">
        <w:tc>
          <w:tcPr>
            <w:tcW w:w="696" w:type="dxa"/>
          </w:tcPr>
          <w:p w14:paraId="32A75398" w14:textId="6085BDBB" w:rsidR="00086DD6" w:rsidRPr="0095186D" w:rsidRDefault="00086DD6" w:rsidP="00086DD6">
            <w:pPr>
              <w:pStyle w:val="Betarp"/>
              <w:jc w:val="center"/>
              <w:rPr>
                <w:rFonts w:cs="Times New Roman"/>
                <w:szCs w:val="24"/>
                <w:lang w:eastAsia="lt-LT"/>
              </w:rPr>
            </w:pPr>
            <w:r w:rsidRPr="0095186D">
              <w:rPr>
                <w:rFonts w:cs="Times New Roman"/>
                <w:szCs w:val="24"/>
                <w:lang w:eastAsia="lt-LT"/>
              </w:rPr>
              <w:t>24.</w:t>
            </w:r>
          </w:p>
        </w:tc>
        <w:tc>
          <w:tcPr>
            <w:tcW w:w="3127" w:type="dxa"/>
          </w:tcPr>
          <w:p w14:paraId="583EC1EA" w14:textId="17E97F96" w:rsidR="00086DD6" w:rsidRPr="0095186D" w:rsidRDefault="00086DD6" w:rsidP="00086DD6">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Pado konstrukcija ir medžiagos</w:t>
            </w:r>
          </w:p>
        </w:tc>
        <w:tc>
          <w:tcPr>
            <w:tcW w:w="5804" w:type="dxa"/>
          </w:tcPr>
          <w:p w14:paraId="73D04DBE"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Padas daugiasluoksnis, tvirtinamas prie batviršio lietiniu tvirtinimo metodu. Vidinis (amortizuojantis) sluoksnis turi būti pagamintas iš poliuretano (PU), skirtas smūgiams absorbuoti (E), amortizuoti ir užtikrinti ergonominį komfortą.</w:t>
            </w:r>
          </w:p>
          <w:p w14:paraId="19437154"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Išorinis (protektoriaus) sluoksnis turi būti pagamintas iš naftos produktams ir karščiui atsparios gumos (HRO, FO) arba lygiavertės, aukštos kokybės medžiagos.</w:t>
            </w:r>
          </w:p>
          <w:p w14:paraId="7AA203B9" w14:textId="4B5F6E5E" w:rsidR="00086DD6" w:rsidRPr="0095186D" w:rsidRDefault="00086DD6" w:rsidP="00086DD6">
            <w:pPr>
              <w:pStyle w:val="prastasis1"/>
              <w:jc w:val="both"/>
            </w:pPr>
            <w:r w:rsidRPr="0095186D">
              <w:t>Padas privalo būti antistatinis (A), neslystantis (SR), bei visiškai atitikti visus nurodytus mechaninius rodiklius.</w:t>
            </w:r>
          </w:p>
        </w:tc>
      </w:tr>
      <w:tr w:rsidR="00086DD6" w:rsidRPr="0095186D" w14:paraId="2A90EF02" w14:textId="77777777" w:rsidTr="0095186D">
        <w:tc>
          <w:tcPr>
            <w:tcW w:w="696" w:type="dxa"/>
            <w:shd w:val="clear" w:color="auto" w:fill="FFFFFF" w:themeFill="background1"/>
          </w:tcPr>
          <w:p w14:paraId="56EE5373" w14:textId="14DB4C42" w:rsidR="00086DD6" w:rsidRPr="0095186D" w:rsidRDefault="00086DD6" w:rsidP="00086DD6">
            <w:pPr>
              <w:pStyle w:val="Betarp"/>
              <w:jc w:val="center"/>
              <w:rPr>
                <w:rFonts w:cs="Times New Roman"/>
                <w:szCs w:val="24"/>
                <w:lang w:eastAsia="lt-LT"/>
              </w:rPr>
            </w:pPr>
            <w:r w:rsidRPr="0095186D">
              <w:rPr>
                <w:rFonts w:cs="Times New Roman"/>
                <w:szCs w:val="24"/>
                <w:lang w:eastAsia="lt-LT"/>
              </w:rPr>
              <w:t>25.</w:t>
            </w:r>
          </w:p>
        </w:tc>
        <w:tc>
          <w:tcPr>
            <w:tcW w:w="3127" w:type="dxa"/>
            <w:shd w:val="clear" w:color="auto" w:fill="FFFFFF" w:themeFill="background1"/>
          </w:tcPr>
          <w:p w14:paraId="10043B32" w14:textId="668C4013" w:rsidR="00086DD6" w:rsidRPr="0095186D" w:rsidRDefault="00086DD6" w:rsidP="00086DD6">
            <w:pPr>
              <w:jc w:val="both"/>
              <w:rPr>
                <w:rFonts w:ascii="Times New Roman" w:hAnsi="Times New Roman" w:cs="Times New Roman"/>
                <w:sz w:val="24"/>
                <w:szCs w:val="24"/>
              </w:rPr>
            </w:pPr>
            <w:r w:rsidRPr="0095186D">
              <w:rPr>
                <w:rFonts w:ascii="Times New Roman" w:eastAsia="Times New Roman" w:hAnsi="Times New Roman" w:cs="Times New Roman"/>
                <w:kern w:val="0"/>
                <w:sz w:val="24"/>
                <w:szCs w:val="24"/>
                <w:lang w:eastAsia="lt-LT"/>
                <w14:ligatures w14:val="none"/>
              </w:rPr>
              <w:t>Pusbačių ženklinimas</w:t>
            </w:r>
          </w:p>
        </w:tc>
        <w:tc>
          <w:tcPr>
            <w:tcW w:w="5804" w:type="dxa"/>
            <w:shd w:val="clear" w:color="auto" w:fill="FFFFFF" w:themeFill="background1"/>
          </w:tcPr>
          <w:p w14:paraId="0D5FAD88" w14:textId="2D830BB2" w:rsidR="00086DD6" w:rsidRPr="0095186D" w:rsidRDefault="00086DD6" w:rsidP="00086DD6">
            <w:pPr>
              <w:pStyle w:val="prastasis1"/>
              <w:jc w:val="both"/>
            </w:pPr>
            <w:r w:rsidRPr="0095186D">
              <w:t>Pusbačiai ženklinami pagal standarto EN ISO 20347 reikalavimus. Kiekviena avalynės pusporė turi būti aiškiai paženklinta, pvz. dedant štampą ar įspaudą, kuriame butu ši informacija: dydis, gamintojo pavadinimas, modelio pavadinimas, gamybos metai ir bent ketvirtis, Europos standarto žymuo ir metai, simboliai atitinkantys suteikiamą apsaugą ir kategoriją.</w:t>
            </w:r>
          </w:p>
        </w:tc>
      </w:tr>
      <w:tr w:rsidR="00086DD6" w:rsidRPr="0095186D" w14:paraId="4AF34D75" w14:textId="77777777" w:rsidTr="0095186D">
        <w:tc>
          <w:tcPr>
            <w:tcW w:w="696" w:type="dxa"/>
          </w:tcPr>
          <w:p w14:paraId="76A693A9" w14:textId="74134B35" w:rsidR="00086DD6" w:rsidRPr="0095186D" w:rsidRDefault="00086DD6" w:rsidP="00086DD6">
            <w:pPr>
              <w:pStyle w:val="Betarp"/>
              <w:jc w:val="center"/>
              <w:rPr>
                <w:rFonts w:cs="Times New Roman"/>
                <w:szCs w:val="24"/>
                <w:lang w:eastAsia="lt-LT"/>
              </w:rPr>
            </w:pPr>
            <w:r w:rsidRPr="0095186D">
              <w:rPr>
                <w:rFonts w:cs="Times New Roman"/>
                <w:szCs w:val="24"/>
                <w:lang w:eastAsia="lt-LT"/>
              </w:rPr>
              <w:t>26.</w:t>
            </w:r>
          </w:p>
        </w:tc>
        <w:tc>
          <w:tcPr>
            <w:tcW w:w="3127" w:type="dxa"/>
          </w:tcPr>
          <w:p w14:paraId="6F7BA517" w14:textId="176469A2" w:rsidR="00086DD6" w:rsidRPr="0095186D" w:rsidRDefault="00086DD6" w:rsidP="00086DD6">
            <w:pPr>
              <w:pStyle w:val="Betarp"/>
              <w:rPr>
                <w:rFonts w:eastAsia="Times New Roman" w:cs="Times New Roman"/>
                <w:kern w:val="0"/>
                <w:szCs w:val="24"/>
                <w:lang w:eastAsia="lt-LT"/>
                <w14:ligatures w14:val="none"/>
              </w:rPr>
            </w:pPr>
            <w:r w:rsidRPr="0095186D">
              <w:rPr>
                <w:rFonts w:cs="Times New Roman"/>
                <w:szCs w:val="24"/>
              </w:rPr>
              <w:t>Medžiagų, naudojamų pusbačių dalims, ženklinimas</w:t>
            </w:r>
          </w:p>
        </w:tc>
        <w:tc>
          <w:tcPr>
            <w:tcW w:w="5804" w:type="dxa"/>
          </w:tcPr>
          <w:p w14:paraId="023527A6"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Ant kiekvienos pusbačių pusporės, pagal Medžiagų, naudojamų pagrindinėms vartotojams parduodamos avalynės sudedamosioms dalims gaminti, ženklinimo techninio reglamento reikalavimus, turi būti pateikiama informacija apie tris avalynės dalis: avalynės viršų, avalynės pamušalą ir įklotę, avalynės padą.</w:t>
            </w:r>
          </w:p>
          <w:p w14:paraId="7579565E" w14:textId="4C3EBCD5" w:rsidR="00086DD6" w:rsidRPr="0095186D" w:rsidRDefault="00086DD6" w:rsidP="00086DD6">
            <w:pPr>
              <w:pStyle w:val="Betarp"/>
              <w:tabs>
                <w:tab w:val="left" w:pos="1134"/>
              </w:tabs>
              <w:jc w:val="both"/>
              <w:rPr>
                <w:rFonts w:cs="Times New Roman"/>
                <w:szCs w:val="24"/>
                <w:highlight w:val="yellow"/>
              </w:rPr>
            </w:pPr>
            <w:r w:rsidRPr="0095186D">
              <w:rPr>
                <w:rFonts w:cs="Times New Roman"/>
                <w:szCs w:val="24"/>
              </w:rPr>
              <w:t>Informacija gali būti spausdinama, priklijuojama, įspaudžiama arba pateikiama prie avalynės pritvirtintoje etiketėje.</w:t>
            </w:r>
          </w:p>
        </w:tc>
      </w:tr>
      <w:tr w:rsidR="00086DD6" w:rsidRPr="0095186D" w14:paraId="1729D5F3" w14:textId="77777777" w:rsidTr="0095186D">
        <w:tc>
          <w:tcPr>
            <w:tcW w:w="696" w:type="dxa"/>
          </w:tcPr>
          <w:p w14:paraId="5A0F1F20" w14:textId="7A187348" w:rsidR="00086DD6" w:rsidRPr="0095186D" w:rsidRDefault="00086DD6" w:rsidP="00086DD6">
            <w:pPr>
              <w:pStyle w:val="Betarp"/>
              <w:jc w:val="center"/>
              <w:rPr>
                <w:rFonts w:cs="Times New Roman"/>
                <w:szCs w:val="24"/>
                <w:lang w:eastAsia="lt-LT"/>
              </w:rPr>
            </w:pPr>
            <w:r w:rsidRPr="0095186D">
              <w:rPr>
                <w:rFonts w:cs="Times New Roman"/>
                <w:szCs w:val="24"/>
                <w:lang w:eastAsia="lt-LT"/>
              </w:rPr>
              <w:t>27.</w:t>
            </w:r>
          </w:p>
        </w:tc>
        <w:tc>
          <w:tcPr>
            <w:tcW w:w="3127" w:type="dxa"/>
          </w:tcPr>
          <w:p w14:paraId="112A0371" w14:textId="1DDF13B2" w:rsidR="00086DD6" w:rsidRPr="0095186D" w:rsidRDefault="00086DD6" w:rsidP="00086DD6">
            <w:pPr>
              <w:pStyle w:val="Betarp"/>
              <w:rPr>
                <w:rFonts w:cs="Times New Roman"/>
                <w:szCs w:val="24"/>
              </w:rPr>
            </w:pPr>
            <w:r w:rsidRPr="0095186D">
              <w:rPr>
                <w:rFonts w:eastAsia="Times New Roman" w:cs="Times New Roman"/>
                <w:kern w:val="0"/>
                <w:szCs w:val="24"/>
                <w:lang w:eastAsia="lt-LT"/>
                <w14:ligatures w14:val="none"/>
              </w:rPr>
              <w:t>Informacija naudotojui</w:t>
            </w:r>
          </w:p>
        </w:tc>
        <w:tc>
          <w:tcPr>
            <w:tcW w:w="5804" w:type="dxa"/>
          </w:tcPr>
          <w:p w14:paraId="120355C1"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Visa svarbi informacija naudotojui apie gaminį (pagal EN ISO 20347 standarto dalies, apibrėžiančios gamintojo teikiamą informaciją, reikalavimus) pateikiama aiškiai ir vienareikšmiškai lietuvių kalba.</w:t>
            </w:r>
          </w:p>
          <w:p w14:paraId="24FD8889"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Ši informacija turi būti pateikta vienu iš šių būdų:</w:t>
            </w:r>
          </w:p>
          <w:p w14:paraId="2D6BA4D2"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Fizinis informacinis lapelis: Informacinis lapelis  pridedamas prie kiekvienos pusbačių poros pakuotės viduje.</w:t>
            </w:r>
          </w:p>
          <w:p w14:paraId="159ED6D8"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Skaitmeninė versija (QR kodas): Informacija yra pasiekiama nuskenavus veikiantį QR kodą, esantį ant išorinės pakuotės etiketės.</w:t>
            </w:r>
          </w:p>
          <w:p w14:paraId="13D2C059" w14:textId="09A4EC0C" w:rsidR="00086DD6" w:rsidRPr="0095186D" w:rsidRDefault="00086DD6" w:rsidP="00086DD6">
            <w:pPr>
              <w:pStyle w:val="Betarp"/>
              <w:tabs>
                <w:tab w:val="left" w:pos="1134"/>
              </w:tabs>
              <w:jc w:val="both"/>
              <w:rPr>
                <w:rFonts w:cs="Times New Roman"/>
                <w:szCs w:val="24"/>
                <w:highlight w:val="yellow"/>
              </w:rPr>
            </w:pPr>
            <w:r w:rsidRPr="0095186D">
              <w:rPr>
                <w:rFonts w:cs="Times New Roman"/>
                <w:szCs w:val="24"/>
              </w:rPr>
              <w:t>Jei informacija pateikiama skaitmeniniu būdu per QR kodą, fizinis informacinis lapelis pakuotės viduje neprivalomas.</w:t>
            </w:r>
          </w:p>
        </w:tc>
      </w:tr>
      <w:tr w:rsidR="00086DD6" w:rsidRPr="0095186D" w14:paraId="1BDC298C" w14:textId="77777777" w:rsidTr="0095186D">
        <w:tc>
          <w:tcPr>
            <w:tcW w:w="696" w:type="dxa"/>
          </w:tcPr>
          <w:p w14:paraId="5B77EF16" w14:textId="0904F561" w:rsidR="00086DD6" w:rsidRPr="0095186D" w:rsidRDefault="00086DD6" w:rsidP="00086DD6">
            <w:pPr>
              <w:pStyle w:val="Betarp"/>
              <w:jc w:val="center"/>
              <w:rPr>
                <w:rFonts w:cs="Times New Roman"/>
                <w:szCs w:val="24"/>
                <w:lang w:eastAsia="lt-LT"/>
              </w:rPr>
            </w:pPr>
            <w:r w:rsidRPr="0095186D">
              <w:rPr>
                <w:rFonts w:cs="Times New Roman"/>
                <w:szCs w:val="24"/>
                <w:lang w:eastAsia="lt-LT"/>
              </w:rPr>
              <w:t>28.</w:t>
            </w:r>
          </w:p>
        </w:tc>
        <w:tc>
          <w:tcPr>
            <w:tcW w:w="3127" w:type="dxa"/>
          </w:tcPr>
          <w:p w14:paraId="231C0FD6" w14:textId="2885DDDC" w:rsidR="00086DD6" w:rsidRPr="0095186D" w:rsidRDefault="00086DD6" w:rsidP="00086DD6">
            <w:pPr>
              <w:pStyle w:val="Betarp"/>
              <w:rPr>
                <w:rFonts w:cs="Times New Roman"/>
                <w:szCs w:val="24"/>
              </w:rPr>
            </w:pPr>
            <w:r w:rsidRPr="0095186D">
              <w:rPr>
                <w:rFonts w:cs="Times New Roman"/>
                <w:szCs w:val="24"/>
              </w:rPr>
              <w:t>Pirminė pakuotė</w:t>
            </w:r>
          </w:p>
        </w:tc>
        <w:tc>
          <w:tcPr>
            <w:tcW w:w="5804" w:type="dxa"/>
          </w:tcPr>
          <w:p w14:paraId="06984D5A" w14:textId="329D0362" w:rsidR="00086DD6" w:rsidRPr="0095186D" w:rsidRDefault="00086DD6" w:rsidP="00086DD6">
            <w:pPr>
              <w:pStyle w:val="Betarp"/>
              <w:tabs>
                <w:tab w:val="left" w:pos="1134"/>
              </w:tabs>
              <w:jc w:val="both"/>
              <w:rPr>
                <w:rFonts w:cs="Times New Roman"/>
                <w:szCs w:val="24"/>
              </w:rPr>
            </w:pPr>
            <w:r w:rsidRPr="0095186D">
              <w:rPr>
                <w:rFonts w:cs="Times New Roman"/>
                <w:szCs w:val="24"/>
              </w:rPr>
              <w:t xml:space="preserve">Pagaminta avalynė pakuojama poromis į dėžutes. Ant dėžutės tvirtinama išorinė etiketė, kurioje nurodomas gamintojo pavadinimas, gaminio pavadinimas ir dydis. Ant etiketės taip pat turi būti nurodyta nuoroda į </w:t>
            </w:r>
            <w:r w:rsidRPr="0095186D">
              <w:rPr>
                <w:rFonts w:cs="Times New Roman"/>
                <w:szCs w:val="24"/>
              </w:rPr>
              <w:lastRenderedPageBreak/>
              <w:t>informaciją naudotojui, pateikiant QR kodą (jei taikoma), arba nurodant, kad informacinis lapas yra dėžutės viduje.</w:t>
            </w:r>
          </w:p>
        </w:tc>
      </w:tr>
      <w:tr w:rsidR="00086DD6" w:rsidRPr="0095186D" w14:paraId="5D11628C" w14:textId="77777777" w:rsidTr="0095186D">
        <w:tc>
          <w:tcPr>
            <w:tcW w:w="696" w:type="dxa"/>
          </w:tcPr>
          <w:p w14:paraId="21C6BB8B" w14:textId="3B9B5EEE" w:rsidR="00086DD6" w:rsidRPr="0095186D" w:rsidRDefault="00086DD6" w:rsidP="00086DD6">
            <w:pPr>
              <w:pStyle w:val="Betarp"/>
              <w:jc w:val="center"/>
              <w:rPr>
                <w:rFonts w:cs="Times New Roman"/>
                <w:szCs w:val="24"/>
                <w:lang w:eastAsia="lt-LT"/>
              </w:rPr>
            </w:pPr>
            <w:r w:rsidRPr="0095186D">
              <w:rPr>
                <w:rFonts w:cs="Times New Roman"/>
                <w:szCs w:val="24"/>
                <w:lang w:eastAsia="lt-LT"/>
              </w:rPr>
              <w:lastRenderedPageBreak/>
              <w:t>29.</w:t>
            </w:r>
          </w:p>
        </w:tc>
        <w:tc>
          <w:tcPr>
            <w:tcW w:w="3127" w:type="dxa"/>
          </w:tcPr>
          <w:p w14:paraId="601595B1" w14:textId="4C97A4DC" w:rsidR="00086DD6" w:rsidRPr="0095186D" w:rsidRDefault="00086DD6" w:rsidP="00086DD6">
            <w:pPr>
              <w:pStyle w:val="Betarp"/>
              <w:rPr>
                <w:rFonts w:cs="Times New Roman"/>
                <w:szCs w:val="24"/>
              </w:rPr>
            </w:pPr>
            <w:r w:rsidRPr="0095186D">
              <w:rPr>
                <w:rFonts w:cs="Times New Roman"/>
                <w:szCs w:val="24"/>
              </w:rPr>
              <w:t>Antrinė pakuotė</w:t>
            </w:r>
          </w:p>
        </w:tc>
        <w:tc>
          <w:tcPr>
            <w:tcW w:w="5804" w:type="dxa"/>
          </w:tcPr>
          <w:p w14:paraId="371C8B1B" w14:textId="709C7917" w:rsidR="00086DD6" w:rsidRPr="0095186D" w:rsidRDefault="00086DD6" w:rsidP="00086DD6">
            <w:pPr>
              <w:pStyle w:val="Betarp"/>
              <w:tabs>
                <w:tab w:val="left" w:pos="1134"/>
              </w:tabs>
              <w:jc w:val="both"/>
              <w:rPr>
                <w:rFonts w:cs="Times New Roman"/>
                <w:szCs w:val="24"/>
              </w:rPr>
            </w:pPr>
            <w:r w:rsidRPr="0095186D">
              <w:rPr>
                <w:rFonts w:cs="Times New Roman"/>
                <w:szCs w:val="24"/>
              </w:rPr>
              <w:t>Avalynė pakuojama į tvirtas (atsparias ilgam sandėliavimui ir daugkartiniams transportavimams) kartonines dėžes pagal dydžius. Vienoje dėžėje turi būti tik vieno dydžio gaminiai. Kiekviena dėžė turi būti paženklinta ne mažiau kaip ant dviejų jos šonų tvirtinamomis etiketėmis su ilgai išliekančia ryškiai matoma informacija: gavėjo pavadinimas, gamintojo (tiekėjo) pavadinimas, tikslus gaminio pavadinimas (turi atitikti nurodytą sutartyje), dydžiai ir jų kiekiai, sutarties data ir numeris, užsakymo data ir numeris.</w:t>
            </w:r>
          </w:p>
        </w:tc>
      </w:tr>
      <w:tr w:rsidR="00086DD6" w:rsidRPr="0095186D" w14:paraId="43C81AB8" w14:textId="77777777" w:rsidTr="0095186D">
        <w:tc>
          <w:tcPr>
            <w:tcW w:w="696" w:type="dxa"/>
          </w:tcPr>
          <w:p w14:paraId="691C4068" w14:textId="2B09C070" w:rsidR="00086DD6" w:rsidRPr="0095186D" w:rsidRDefault="00086DD6" w:rsidP="00086DD6">
            <w:pPr>
              <w:pStyle w:val="Betarp"/>
              <w:jc w:val="center"/>
              <w:rPr>
                <w:rFonts w:cs="Times New Roman"/>
                <w:szCs w:val="24"/>
                <w:lang w:eastAsia="lt-LT"/>
              </w:rPr>
            </w:pPr>
            <w:r w:rsidRPr="0095186D">
              <w:rPr>
                <w:rFonts w:cs="Times New Roman"/>
                <w:szCs w:val="24"/>
                <w:lang w:eastAsia="lt-LT"/>
              </w:rPr>
              <w:t>30.</w:t>
            </w:r>
          </w:p>
        </w:tc>
        <w:tc>
          <w:tcPr>
            <w:tcW w:w="3127" w:type="dxa"/>
          </w:tcPr>
          <w:p w14:paraId="7BDFBF6D" w14:textId="3DDE5A25" w:rsidR="00086DD6" w:rsidRPr="0095186D" w:rsidRDefault="00086DD6" w:rsidP="00086DD6">
            <w:pPr>
              <w:pStyle w:val="Betarp"/>
              <w:rPr>
                <w:rFonts w:cs="Times New Roman"/>
                <w:szCs w:val="24"/>
              </w:rPr>
            </w:pPr>
            <w:r w:rsidRPr="0095186D">
              <w:rPr>
                <w:rFonts w:cs="Times New Roman"/>
                <w:szCs w:val="24"/>
                <w:lang w:eastAsia="lt-LT"/>
              </w:rPr>
              <w:t>Gaminių tiekimo sąlyga</w:t>
            </w:r>
          </w:p>
        </w:tc>
        <w:tc>
          <w:tcPr>
            <w:tcW w:w="5804" w:type="dxa"/>
          </w:tcPr>
          <w:p w14:paraId="163521C6" w14:textId="77777777" w:rsidR="00086DD6" w:rsidRPr="0095186D" w:rsidRDefault="00086DD6" w:rsidP="00086DD6">
            <w:pPr>
              <w:pStyle w:val="Betarp"/>
              <w:tabs>
                <w:tab w:val="left" w:pos="1134"/>
              </w:tabs>
              <w:jc w:val="both"/>
              <w:rPr>
                <w:rFonts w:cs="Times New Roman"/>
                <w:szCs w:val="24"/>
              </w:rPr>
            </w:pPr>
            <w:r w:rsidRPr="0095186D">
              <w:rPr>
                <w:rFonts w:cs="Times New Roman"/>
                <w:szCs w:val="24"/>
              </w:rPr>
              <w:t>Pusbačiai turi būti nauji, nenaudoti ir pagaminti ne anksčiau kaip vieneri metai iki pristatymo dienos.</w:t>
            </w:r>
          </w:p>
          <w:p w14:paraId="51BFBD25" w14:textId="0F5D64BA" w:rsidR="00086DD6" w:rsidRPr="0095186D" w:rsidRDefault="00086DD6" w:rsidP="00086DD6">
            <w:pPr>
              <w:pStyle w:val="Betarp"/>
              <w:tabs>
                <w:tab w:val="left" w:pos="1134"/>
              </w:tabs>
              <w:jc w:val="both"/>
              <w:rPr>
                <w:rFonts w:cs="Times New Roman"/>
                <w:szCs w:val="24"/>
              </w:rPr>
            </w:pPr>
            <w:r w:rsidRPr="0095186D">
              <w:rPr>
                <w:rFonts w:cs="Times New Roman"/>
                <w:szCs w:val="24"/>
              </w:rPr>
              <w:t>Tikslūs gaminių kiekiai su dydžiais bus teikiami sutarties vykdymo eigoje, teikiant užsakymus.</w:t>
            </w:r>
          </w:p>
        </w:tc>
      </w:tr>
      <w:tr w:rsidR="00086DD6" w:rsidRPr="0095186D" w14:paraId="124B2611" w14:textId="77777777" w:rsidTr="0095186D">
        <w:tc>
          <w:tcPr>
            <w:tcW w:w="696" w:type="dxa"/>
          </w:tcPr>
          <w:p w14:paraId="1CF8BB9E" w14:textId="7C9D2B18" w:rsidR="00086DD6" w:rsidRPr="0095186D" w:rsidRDefault="00086DD6" w:rsidP="00086DD6">
            <w:pPr>
              <w:pStyle w:val="Betarp"/>
              <w:jc w:val="center"/>
              <w:rPr>
                <w:rFonts w:cs="Times New Roman"/>
                <w:szCs w:val="24"/>
                <w:lang w:eastAsia="lt-LT"/>
              </w:rPr>
            </w:pPr>
            <w:r w:rsidRPr="0095186D">
              <w:rPr>
                <w:rFonts w:cs="Times New Roman"/>
                <w:szCs w:val="24"/>
                <w:lang w:eastAsia="lt-LT"/>
              </w:rPr>
              <w:t>31.</w:t>
            </w:r>
          </w:p>
        </w:tc>
        <w:tc>
          <w:tcPr>
            <w:tcW w:w="3127" w:type="dxa"/>
          </w:tcPr>
          <w:p w14:paraId="0D4253C6" w14:textId="0CEDE51A" w:rsidR="00086DD6" w:rsidRPr="0095186D" w:rsidRDefault="00086DD6" w:rsidP="00086DD6">
            <w:pPr>
              <w:pStyle w:val="Betarp"/>
              <w:rPr>
                <w:rFonts w:cs="Times New Roman"/>
                <w:szCs w:val="24"/>
              </w:rPr>
            </w:pPr>
            <w:r w:rsidRPr="0095186D">
              <w:rPr>
                <w:rFonts w:cs="Times New Roman"/>
                <w:szCs w:val="24"/>
                <w:lang w:eastAsia="lt-LT"/>
              </w:rPr>
              <w:t>Gamintojo garantija</w:t>
            </w:r>
          </w:p>
        </w:tc>
        <w:tc>
          <w:tcPr>
            <w:tcW w:w="5804" w:type="dxa"/>
          </w:tcPr>
          <w:p w14:paraId="44948F52" w14:textId="1D7ACC65" w:rsidR="00086DD6" w:rsidRPr="0095186D" w:rsidRDefault="00086DD6" w:rsidP="00086DD6">
            <w:pPr>
              <w:pStyle w:val="Betarp"/>
              <w:tabs>
                <w:tab w:val="left" w:pos="1134"/>
              </w:tabs>
              <w:jc w:val="both"/>
              <w:rPr>
                <w:rFonts w:cs="Times New Roman"/>
                <w:szCs w:val="24"/>
              </w:rPr>
            </w:pPr>
            <w:r w:rsidRPr="0095186D">
              <w:rPr>
                <w:rFonts w:cs="Times New Roman"/>
                <w:szCs w:val="24"/>
              </w:rPr>
              <w:t>Gaminiams turi būti suteikta ne trumpesnė kaip 24 (dvidešimt keturių) mėnesių garantija, skaičiuojama nuo Prekės perdavimo-priėmimo akto pasirašymo dienos. Turi būti pateiktas  gamintojo arba tiekėjo rašytinis patvirtinimas.</w:t>
            </w:r>
          </w:p>
        </w:tc>
      </w:tr>
      <w:tr w:rsidR="00086DD6" w:rsidRPr="0095186D" w14:paraId="00C0CF6E" w14:textId="77777777" w:rsidTr="0095186D">
        <w:tc>
          <w:tcPr>
            <w:tcW w:w="696" w:type="dxa"/>
          </w:tcPr>
          <w:p w14:paraId="55201FDA" w14:textId="0BBBEFD3" w:rsidR="00086DD6" w:rsidRPr="0095186D" w:rsidRDefault="00086DD6" w:rsidP="00086DD6">
            <w:pPr>
              <w:pStyle w:val="Betarp"/>
              <w:jc w:val="center"/>
              <w:rPr>
                <w:rFonts w:cs="Times New Roman"/>
                <w:szCs w:val="24"/>
                <w:lang w:eastAsia="lt-LT"/>
              </w:rPr>
            </w:pPr>
            <w:r w:rsidRPr="0095186D">
              <w:rPr>
                <w:rFonts w:cs="Times New Roman"/>
                <w:szCs w:val="24"/>
                <w:lang w:eastAsia="lt-LT"/>
              </w:rPr>
              <w:t>32.</w:t>
            </w:r>
          </w:p>
        </w:tc>
        <w:tc>
          <w:tcPr>
            <w:tcW w:w="3127" w:type="dxa"/>
          </w:tcPr>
          <w:p w14:paraId="0B001024" w14:textId="77777777" w:rsidR="00086DD6" w:rsidRPr="0095186D" w:rsidRDefault="00086DD6" w:rsidP="00086DD6">
            <w:pPr>
              <w:pStyle w:val="Betarp"/>
              <w:tabs>
                <w:tab w:val="left" w:pos="1134"/>
              </w:tabs>
              <w:jc w:val="both"/>
              <w:rPr>
                <w:rFonts w:eastAsia="Times New Roman" w:cs="Times New Roman"/>
                <w:kern w:val="0"/>
                <w:szCs w:val="24"/>
                <w:lang w:eastAsia="lt-LT"/>
                <w14:ligatures w14:val="none"/>
              </w:rPr>
            </w:pPr>
            <w:r w:rsidRPr="0095186D">
              <w:rPr>
                <w:rFonts w:eastAsia="Times New Roman" w:cs="Times New Roman"/>
                <w:kern w:val="0"/>
                <w:szCs w:val="24"/>
                <w:lang w:eastAsia="lt-LT"/>
                <w14:ligatures w14:val="none"/>
              </w:rPr>
              <w:t>Gaminio atitikties ir kokybės patikra</w:t>
            </w:r>
          </w:p>
          <w:p w14:paraId="4C72D84B" w14:textId="4D69A14C" w:rsidR="00086DD6" w:rsidRPr="0095186D" w:rsidRDefault="00086DD6" w:rsidP="00086DD6">
            <w:pPr>
              <w:pStyle w:val="Betarp"/>
              <w:rPr>
                <w:rFonts w:cs="Times New Roman"/>
                <w:szCs w:val="24"/>
              </w:rPr>
            </w:pPr>
          </w:p>
        </w:tc>
        <w:tc>
          <w:tcPr>
            <w:tcW w:w="5804" w:type="dxa"/>
          </w:tcPr>
          <w:p w14:paraId="6CE0A257" w14:textId="1C77F991" w:rsidR="00086DD6" w:rsidRPr="0095186D" w:rsidRDefault="00086DD6" w:rsidP="00086DD6">
            <w:pPr>
              <w:pStyle w:val="Betarp"/>
              <w:tabs>
                <w:tab w:val="left" w:pos="1134"/>
              </w:tabs>
              <w:jc w:val="both"/>
              <w:rPr>
                <w:rFonts w:cs="Times New Roman"/>
                <w:szCs w:val="24"/>
              </w:rPr>
            </w:pPr>
            <w:r w:rsidRPr="0095186D">
              <w:rPr>
                <w:rFonts w:eastAsia="Times New Roman" w:cs="Times New Roman"/>
                <w:kern w:val="0"/>
                <w:szCs w:val="24"/>
                <w:lang w:eastAsia="lt-LT"/>
                <w14:ligatures w14:val="none"/>
              </w:rPr>
              <w:t>Pirkėjas, kilus pagrįstoms abejonėms dėl tiekėjo gaminio ar medžiagų kokybės, turi teisę inicijuoti kontrolinius tyrimus savo pasirinktoje akredituotoje laboratorijoje. Tiekėjas įsipareigoja pateikti tyrimams būtiną pavyzdžių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086DD6" w:rsidRPr="0095186D" w14:paraId="0030D219" w14:textId="77777777" w:rsidTr="0095186D">
        <w:tc>
          <w:tcPr>
            <w:tcW w:w="696" w:type="dxa"/>
          </w:tcPr>
          <w:p w14:paraId="0B7B6937" w14:textId="1ABD0E64" w:rsidR="00086DD6" w:rsidRPr="0095186D" w:rsidRDefault="00086DD6" w:rsidP="00086DD6">
            <w:pPr>
              <w:pStyle w:val="Betarp"/>
              <w:jc w:val="center"/>
              <w:rPr>
                <w:rFonts w:cs="Times New Roman"/>
                <w:szCs w:val="24"/>
                <w:lang w:eastAsia="lt-LT"/>
              </w:rPr>
            </w:pPr>
            <w:r w:rsidRPr="0095186D">
              <w:rPr>
                <w:rFonts w:cs="Times New Roman"/>
                <w:szCs w:val="24"/>
                <w:lang w:eastAsia="lt-LT"/>
              </w:rPr>
              <w:t>33.</w:t>
            </w:r>
          </w:p>
        </w:tc>
        <w:tc>
          <w:tcPr>
            <w:tcW w:w="3127" w:type="dxa"/>
          </w:tcPr>
          <w:p w14:paraId="18800DFE" w14:textId="6EFBA2C1" w:rsidR="00086DD6" w:rsidRPr="0095186D" w:rsidRDefault="00086DD6" w:rsidP="00086DD6">
            <w:pPr>
              <w:pStyle w:val="Betarp"/>
              <w:rPr>
                <w:rFonts w:cs="Times New Roman"/>
                <w:szCs w:val="24"/>
              </w:rPr>
            </w:pPr>
            <w:r w:rsidRPr="0095186D">
              <w:rPr>
                <w:rFonts w:eastAsia="Times New Roman" w:cs="Times New Roman"/>
                <w:kern w:val="0"/>
                <w:szCs w:val="24"/>
                <w:lang w:eastAsia="lt-LT"/>
                <w14:ligatures w14:val="none"/>
              </w:rPr>
              <w:t>Kita informacija</w:t>
            </w:r>
          </w:p>
        </w:tc>
        <w:tc>
          <w:tcPr>
            <w:tcW w:w="5804" w:type="dxa"/>
          </w:tcPr>
          <w:p w14:paraId="03A586CB" w14:textId="469FB7DB" w:rsidR="00086DD6" w:rsidRPr="0095186D" w:rsidRDefault="00086DD6" w:rsidP="00086DD6">
            <w:pPr>
              <w:pStyle w:val="Betarp"/>
              <w:tabs>
                <w:tab w:val="left" w:pos="1134"/>
              </w:tabs>
              <w:jc w:val="both"/>
              <w:rPr>
                <w:rFonts w:cs="Times New Roman"/>
                <w:szCs w:val="24"/>
              </w:rPr>
            </w:pPr>
            <w:r w:rsidRPr="0095186D">
              <w:rPr>
                <w:rFonts w:eastAsia="Times New Roman" w:cs="Times New Roman"/>
                <w:kern w:val="0"/>
                <w:szCs w:val="24"/>
                <w:lang w:eastAsia="lt-LT"/>
                <w14:ligatures w14:val="none"/>
              </w:rPr>
              <w:t>Techninėje specifikacijoje nurodyti konkretūs modeliai, standartai, procesai, prekės ženklai ar patentai yra apibrėžiami kaip apimantys ir lygiaverčius produktus bei procesus. Tiekėjas gali siūlyti lygiaverčius sprendimus, tačiau privalo įrodyti jų lygiavertiškumą.</w:t>
            </w:r>
          </w:p>
        </w:tc>
      </w:tr>
    </w:tbl>
    <w:p w14:paraId="2E16B69A" w14:textId="75964B28" w:rsidR="00DD4DEF" w:rsidRPr="00C83CD4" w:rsidRDefault="00DD4DEF" w:rsidP="00DD4DEF">
      <w:pPr>
        <w:pStyle w:val="Betarp1"/>
        <w:tabs>
          <w:tab w:val="left" w:pos="1134"/>
        </w:tabs>
        <w:spacing w:before="240" w:after="240"/>
        <w:ind w:left="360"/>
        <w:jc w:val="center"/>
        <w:rPr>
          <w:b/>
          <w:bCs/>
          <w:sz w:val="22"/>
        </w:rPr>
      </w:pPr>
      <w:r w:rsidRPr="00C83CD4">
        <w:rPr>
          <w:b/>
          <w:bCs/>
          <w:sz w:val="22"/>
        </w:rPr>
        <w:t xml:space="preserve">1 lentelė. </w:t>
      </w:r>
      <w:r w:rsidR="0043486E">
        <w:rPr>
          <w:b/>
          <w:bCs/>
          <w:sz w:val="22"/>
        </w:rPr>
        <w:t xml:space="preserve">DARBINIŲ PUSBAČIŲ </w:t>
      </w:r>
      <w:r w:rsidR="008B35D3" w:rsidRPr="00C83CD4">
        <w:rPr>
          <w:b/>
          <w:bCs/>
          <w:sz w:val="22"/>
        </w:rPr>
        <w:t>PAGRINDINĖS TECHNINĖS CHARAKTERISTIKOS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455"/>
        <w:gridCol w:w="4409"/>
        <w:gridCol w:w="1962"/>
        <w:gridCol w:w="2801"/>
      </w:tblGrid>
      <w:tr w:rsidR="00C83CD4" w:rsidRPr="00C83CD4" w14:paraId="4B057371" w14:textId="77777777" w:rsidTr="00C66275">
        <w:trPr>
          <w:trHeight w:val="170"/>
          <w:tblHeader/>
        </w:trPr>
        <w:tc>
          <w:tcPr>
            <w:tcW w:w="236" w:type="pct"/>
            <w:tcBorders>
              <w:top w:val="single" w:sz="4" w:space="0" w:color="000000"/>
              <w:left w:val="single" w:sz="4" w:space="0" w:color="000000"/>
              <w:bottom w:val="single" w:sz="4" w:space="0" w:color="000000"/>
              <w:right w:val="single" w:sz="4" w:space="0" w:color="000000"/>
            </w:tcBorders>
            <w:hideMark/>
          </w:tcPr>
          <w:p w14:paraId="2304FDE4" w14:textId="77777777" w:rsidR="00C66275" w:rsidRPr="00C83CD4" w:rsidRDefault="00C66275" w:rsidP="00FA730B">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Eil. Nr.</w:t>
            </w:r>
          </w:p>
        </w:tc>
        <w:tc>
          <w:tcPr>
            <w:tcW w:w="2290" w:type="pct"/>
            <w:tcBorders>
              <w:top w:val="single" w:sz="4" w:space="0" w:color="000000"/>
              <w:left w:val="single" w:sz="4" w:space="0" w:color="000000"/>
              <w:bottom w:val="single" w:sz="4" w:space="0" w:color="000000"/>
              <w:right w:val="single" w:sz="4" w:space="0" w:color="000000"/>
            </w:tcBorders>
            <w:hideMark/>
          </w:tcPr>
          <w:p w14:paraId="118CE9A0" w14:textId="77777777" w:rsidR="00C66275" w:rsidRPr="00C83CD4" w:rsidRDefault="00C66275" w:rsidP="00C66275">
            <w:pPr>
              <w:tabs>
                <w:tab w:val="left" w:pos="1134"/>
              </w:tabs>
              <w:spacing w:after="0" w:line="240" w:lineRule="auto"/>
              <w:rPr>
                <w:rFonts w:ascii="Times New Roman" w:hAnsi="Times New Roman" w:cs="Times New Roman"/>
                <w:kern w:val="0"/>
                <w14:ligatures w14:val="none"/>
              </w:rPr>
            </w:pPr>
            <w:r w:rsidRPr="00C83CD4">
              <w:rPr>
                <w:rFonts w:ascii="Times New Roman" w:hAnsi="Times New Roman" w:cs="Times New Roman"/>
                <w:kern w:val="0"/>
                <w14:ligatures w14:val="none"/>
              </w:rPr>
              <w:t>Rodiklio pavadinimas, matmuo</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65EB51C6" w14:textId="77777777" w:rsidR="00C66275" w:rsidRPr="00C83CD4" w:rsidRDefault="00C66275" w:rsidP="00FA730B">
            <w:pPr>
              <w:tabs>
                <w:tab w:val="left" w:pos="1134"/>
              </w:tabs>
              <w:spacing w:after="0" w:line="240" w:lineRule="auto"/>
              <w:ind w:lef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 xml:space="preserve">Reikalaujama rodiklio </w:t>
            </w:r>
          </w:p>
          <w:p w14:paraId="0FAD110B" w14:textId="77777777" w:rsidR="00C66275" w:rsidRPr="00C83CD4" w:rsidRDefault="00C66275" w:rsidP="00FA730B">
            <w:pPr>
              <w:tabs>
                <w:tab w:val="left" w:pos="1134"/>
              </w:tabs>
              <w:spacing w:after="0" w:line="240" w:lineRule="auto"/>
              <w:ind w:lef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Vertė*</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D738CFD" w14:textId="77777777" w:rsidR="00C66275" w:rsidRPr="00C83CD4" w:rsidRDefault="00C66275" w:rsidP="00FA730B">
            <w:pPr>
              <w:tabs>
                <w:tab w:val="left" w:pos="1134"/>
              </w:tabs>
              <w:spacing w:after="0" w:line="240" w:lineRule="auto"/>
              <w:jc w:val="center"/>
              <w:rPr>
                <w:rFonts w:ascii="Times New Roman" w:hAnsi="Times New Roman" w:cs="Times New Roman"/>
                <w:kern w:val="0"/>
                <w:sz w:val="20"/>
                <w:szCs w:val="20"/>
                <w14:ligatures w14:val="none"/>
              </w:rPr>
            </w:pPr>
            <w:r w:rsidRPr="00C83CD4">
              <w:rPr>
                <w:rFonts w:ascii="Times New Roman" w:hAnsi="Times New Roman" w:cs="Times New Roman"/>
                <w:kern w:val="0"/>
                <w:sz w:val="20"/>
                <w:szCs w:val="20"/>
                <w14:ligatures w14:val="none"/>
              </w:rPr>
              <w:t>Bandymo metodo žymuo (nurodytas arba lygiavertis standartas)</w:t>
            </w:r>
          </w:p>
        </w:tc>
      </w:tr>
      <w:tr w:rsidR="00C83CD4" w:rsidRPr="00C83CD4" w14:paraId="6CE89EDE"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2B2A857A" w14:textId="52B6DCE9" w:rsidR="00C66275" w:rsidRPr="00C83CD4" w:rsidRDefault="00C66275" w:rsidP="00FA730B">
            <w:pPr>
              <w:tabs>
                <w:tab w:val="left" w:pos="1134"/>
              </w:tabs>
              <w:spacing w:after="0" w:line="240" w:lineRule="auto"/>
              <w:jc w:val="center"/>
              <w:rPr>
                <w:rFonts w:ascii="Times New Roman" w:hAnsi="Times New Roman" w:cs="Times New Roman"/>
                <w:b/>
                <w:bCs/>
                <w:kern w:val="0"/>
                <w14:ligatures w14:val="none"/>
              </w:rPr>
            </w:pPr>
            <w:r w:rsidRPr="00C83CD4">
              <w:rPr>
                <w:rFonts w:ascii="Times New Roman" w:hAnsi="Times New Roman" w:cs="Times New Roman"/>
                <w:b/>
                <w:bCs/>
                <w:kern w:val="0"/>
                <w14:ligatures w14:val="none"/>
              </w:rPr>
              <w:t>1.</w:t>
            </w:r>
          </w:p>
        </w:tc>
        <w:tc>
          <w:tcPr>
            <w:tcW w:w="4764" w:type="pct"/>
            <w:gridSpan w:val="3"/>
            <w:tcBorders>
              <w:top w:val="single" w:sz="4" w:space="0" w:color="000000"/>
              <w:left w:val="single" w:sz="4" w:space="0" w:color="000000"/>
              <w:bottom w:val="single" w:sz="4" w:space="0" w:color="000000"/>
              <w:right w:val="single" w:sz="4" w:space="0" w:color="000000"/>
            </w:tcBorders>
          </w:tcPr>
          <w:p w14:paraId="194F617B" w14:textId="26FE5F4C" w:rsidR="00C66275" w:rsidRPr="00C83CD4" w:rsidRDefault="00C66275" w:rsidP="00C66275">
            <w:pPr>
              <w:tabs>
                <w:tab w:val="left" w:pos="1134"/>
              </w:tabs>
              <w:spacing w:after="0" w:line="240" w:lineRule="auto"/>
              <w:rPr>
                <w:rStyle w:val="Heading1Char"/>
                <w:bCs/>
                <w:sz w:val="20"/>
                <w:highlight w:val="none"/>
              </w:rPr>
            </w:pPr>
            <w:r w:rsidRPr="00C83CD4">
              <w:rPr>
                <w:rStyle w:val="Heading1Char"/>
                <w:bCs/>
                <w:sz w:val="20"/>
                <w:highlight w:val="none"/>
              </w:rPr>
              <w:t>Visa avalynė</w:t>
            </w:r>
          </w:p>
        </w:tc>
      </w:tr>
      <w:tr w:rsidR="00C83CD4" w:rsidRPr="00C83CD4" w14:paraId="4956C4B4"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323938D" w14:textId="77777777" w:rsidR="00C66275" w:rsidRPr="00C83CD4" w:rsidRDefault="00C66275" w:rsidP="00FA730B">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6E04716" w14:textId="77777777" w:rsidR="00C66275" w:rsidRPr="00C83CD4" w:rsidRDefault="00C66275" w:rsidP="00C66275">
            <w:pPr>
              <w:tabs>
                <w:tab w:val="left" w:pos="1134"/>
              </w:tabs>
              <w:spacing w:after="0" w:line="240" w:lineRule="auto"/>
              <w:rPr>
                <w:rFonts w:ascii="Times New Roman" w:hAnsi="Times New Roman" w:cs="Times New Roman"/>
                <w:kern w:val="0"/>
                <w14:ligatures w14:val="none"/>
              </w:rPr>
            </w:pPr>
            <w:r w:rsidRPr="00C83CD4">
              <w:rPr>
                <w:rFonts w:ascii="Times New Roman" w:hAnsi="Times New Roman" w:cs="Times New Roman"/>
                <w:kern w:val="0"/>
                <w14:ligatures w14:val="none"/>
              </w:rPr>
              <w:t>Viršaus ir pado sukibimo stipris,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514000B" w14:textId="77777777" w:rsidR="00C66275" w:rsidRPr="00C83CD4" w:rsidRDefault="00C66275" w:rsidP="00FA730B">
            <w:pPr>
              <w:tabs>
                <w:tab w:val="left" w:pos="34"/>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 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B5272F3" w14:textId="54480DE4" w:rsidR="00C66275" w:rsidRPr="00C83CD4" w:rsidRDefault="00C66275" w:rsidP="00FA730B">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hAnsi="Times New Roman" w:cs="Times New Roman"/>
                <w:spacing w:val="-2"/>
                <w:kern w:val="0"/>
                <w:sz w:val="20"/>
                <w:szCs w:val="20"/>
                <w14:ligatures w14:val="none"/>
              </w:rPr>
              <w:t>LST EN ISO 20344:2022, 5.2 p.</w:t>
            </w:r>
          </w:p>
        </w:tc>
      </w:tr>
      <w:tr w:rsidR="00C83CD4" w:rsidRPr="00C83CD4" w14:paraId="55C834A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0C507E8" w14:textId="77777777"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CD12F1" w14:textId="26B8DA29"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Tarpsluoksnio sukibimo stiprumas,  N/mm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5C8236" w14:textId="1C96244C"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eastAsiaTheme="majorEastAsia" w:hAnsi="Times New Roman" w:cs="Times New Roman"/>
                <w:spacing w:val="-10"/>
                <w:kern w:val="28"/>
              </w:rPr>
              <w:t xml:space="preserve">≥ 6 </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FC4994" w14:textId="4C568201" w:rsidR="00C66275" w:rsidRPr="00C83CD4"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hAnsi="Times New Roman" w:cs="Times New Roman"/>
                <w:spacing w:val="-2"/>
                <w:kern w:val="0"/>
                <w:sz w:val="20"/>
                <w:szCs w:val="20"/>
                <w14:ligatures w14:val="none"/>
              </w:rPr>
              <w:t>LST EN ISO 20344:2022, 5.2 p.</w:t>
            </w:r>
          </w:p>
        </w:tc>
      </w:tr>
      <w:tr w:rsidR="00C83CD4" w:rsidRPr="00C83CD4" w14:paraId="37117188"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82FD267" w14:textId="2DC214EE"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1.3</w:t>
            </w:r>
          </w:p>
        </w:tc>
        <w:tc>
          <w:tcPr>
            <w:tcW w:w="2290" w:type="pct"/>
            <w:tcBorders>
              <w:bottom w:val="dashed" w:sz="4" w:space="0" w:color="000000"/>
            </w:tcBorders>
            <w:shd w:val="clear" w:color="auto" w:fill="FFFFFF" w:themeFill="background1"/>
          </w:tcPr>
          <w:p w14:paraId="7DA771C3" w14:textId="4DEE8C60"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Calibri" w:hAnsi="Times New Roman" w:cs="Times New Roman"/>
                <w:kern w:val="0"/>
                <w:sz w:val="20"/>
                <w:szCs w:val="20"/>
                <w:lang w:bidi="en-US"/>
                <w14:ligatures w14:val="none"/>
              </w:rPr>
              <w:t>Šilumos izoliacija, ºC</w:t>
            </w:r>
          </w:p>
        </w:tc>
        <w:tc>
          <w:tcPr>
            <w:tcW w:w="1019" w:type="pct"/>
            <w:tcBorders>
              <w:bottom w:val="dashed" w:sz="4" w:space="0" w:color="000000"/>
            </w:tcBorders>
            <w:shd w:val="clear" w:color="auto" w:fill="FFFFFF" w:themeFill="background1"/>
            <w:vAlign w:val="center"/>
          </w:tcPr>
          <w:p w14:paraId="56CFB1CB" w14:textId="77777777"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≤22</w:t>
            </w:r>
          </w:p>
          <w:p w14:paraId="1BC43676" w14:textId="124EB9FE"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eastAsia="Times New Roman" w:hAnsi="Times New Roman" w:cs="Times New Roman"/>
                <w:kern w:val="0"/>
                <w:sz w:val="20"/>
                <w:szCs w:val="20"/>
                <w:lang w:eastAsia="lt-LT" w:bidi="en-US"/>
                <w14:ligatures w14:val="none"/>
              </w:rPr>
              <w:t>(žymėjimas HI)</w:t>
            </w:r>
          </w:p>
        </w:tc>
        <w:tc>
          <w:tcPr>
            <w:tcW w:w="1455" w:type="pct"/>
            <w:tcBorders>
              <w:bottom w:val="dashed" w:sz="4" w:space="0" w:color="000000"/>
            </w:tcBorders>
            <w:shd w:val="clear" w:color="auto" w:fill="FFFFFF" w:themeFill="background1"/>
            <w:vAlign w:val="center"/>
          </w:tcPr>
          <w:p w14:paraId="516A00A4" w14:textId="1CBA3B59" w:rsidR="00C66275" w:rsidRPr="00C83CD4" w:rsidRDefault="00C66275" w:rsidP="00000A9F">
            <w:pPr>
              <w:tabs>
                <w:tab w:val="left" w:pos="601"/>
              </w:tabs>
              <w:spacing w:after="0" w:line="240" w:lineRule="auto"/>
              <w:ind w:left="-108" w:firstLine="142"/>
              <w:rPr>
                <w:rFonts w:ascii="Times New Roman" w:hAnsi="Times New Roman" w:cs="Times New Roman"/>
                <w:spacing w:val="-2"/>
                <w:kern w:val="0"/>
                <w:sz w:val="20"/>
                <w:szCs w:val="20"/>
                <w14:ligatures w14:val="none"/>
              </w:rPr>
            </w:pPr>
            <w:r w:rsidRPr="00C83CD4">
              <w:rPr>
                <w:rFonts w:ascii="Times New Roman" w:eastAsia="Calibri" w:hAnsi="Times New Roman" w:cs="Times New Roman"/>
                <w:spacing w:val="-2"/>
                <w:kern w:val="0"/>
                <w:sz w:val="20"/>
                <w:szCs w:val="20"/>
                <w:lang w:bidi="en-US"/>
                <w14:ligatures w14:val="none"/>
              </w:rPr>
              <w:t>LST EN ISO 20344:2022, 5.15 p.</w:t>
            </w:r>
          </w:p>
        </w:tc>
      </w:tr>
      <w:tr w:rsidR="00C83CD4" w:rsidRPr="00C83CD4" w14:paraId="5933CACA"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81FA598" w14:textId="59220F97"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1.4</w:t>
            </w:r>
          </w:p>
        </w:tc>
        <w:tc>
          <w:tcPr>
            <w:tcW w:w="2290" w:type="pct"/>
            <w:tcBorders>
              <w:bottom w:val="dashed" w:sz="4" w:space="0" w:color="000000"/>
            </w:tcBorders>
            <w:shd w:val="clear" w:color="auto" w:fill="FFFFFF" w:themeFill="background1"/>
          </w:tcPr>
          <w:p w14:paraId="6120926E" w14:textId="7BDB52AA" w:rsidR="00C66275" w:rsidRPr="00C83CD4"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Šalčio izoliacija, ºC</w:t>
            </w:r>
          </w:p>
        </w:tc>
        <w:tc>
          <w:tcPr>
            <w:tcW w:w="1019" w:type="pct"/>
            <w:tcBorders>
              <w:bottom w:val="dashed" w:sz="4" w:space="0" w:color="000000"/>
            </w:tcBorders>
            <w:shd w:val="clear" w:color="auto" w:fill="FFFFFF" w:themeFill="background1"/>
            <w:vAlign w:val="center"/>
          </w:tcPr>
          <w:p w14:paraId="7D742478" w14:textId="05E21180"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Calibri" w:hAnsi="Times New Roman" w:cs="Times New Roman"/>
                <w:kern w:val="0"/>
                <w:sz w:val="20"/>
                <w:szCs w:val="20"/>
                <w:lang w:bidi="en-US"/>
                <w14:ligatures w14:val="none"/>
              </w:rPr>
              <w:t>≤6</w:t>
            </w:r>
          </w:p>
          <w:p w14:paraId="399E7A7A" w14:textId="25445F5A"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eastAsia="Times New Roman" w:hAnsi="Times New Roman" w:cs="Times New Roman"/>
                <w:kern w:val="0"/>
                <w:sz w:val="20"/>
                <w:szCs w:val="20"/>
                <w:lang w:eastAsia="lt-LT" w:bidi="en-US"/>
                <w14:ligatures w14:val="none"/>
              </w:rPr>
              <w:t>(žymėjimas CI)</w:t>
            </w:r>
          </w:p>
        </w:tc>
        <w:tc>
          <w:tcPr>
            <w:tcW w:w="1455" w:type="pct"/>
            <w:tcBorders>
              <w:bottom w:val="dashed" w:sz="4" w:space="0" w:color="000000"/>
            </w:tcBorders>
            <w:shd w:val="clear" w:color="auto" w:fill="FFFFFF" w:themeFill="background1"/>
            <w:vAlign w:val="center"/>
          </w:tcPr>
          <w:p w14:paraId="0FCD5F1C" w14:textId="1DA10A8A" w:rsidR="00C66275" w:rsidRPr="00C83CD4"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C83CD4">
              <w:rPr>
                <w:rFonts w:ascii="Times New Roman" w:eastAsia="Calibri" w:hAnsi="Times New Roman" w:cs="Times New Roman"/>
                <w:spacing w:val="-2"/>
                <w:kern w:val="0"/>
                <w:sz w:val="20"/>
                <w:szCs w:val="20"/>
                <w:lang w:bidi="en-US"/>
                <w14:ligatures w14:val="none"/>
              </w:rPr>
              <w:t>LST EN ISO 20344:2022, 5.16 p.</w:t>
            </w:r>
          </w:p>
        </w:tc>
      </w:tr>
      <w:tr w:rsidR="00C83CD4" w:rsidRPr="00C83CD4" w14:paraId="11C47F3A"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540ECFE" w14:textId="0ED404EE"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1.5</w:t>
            </w:r>
          </w:p>
        </w:tc>
        <w:tc>
          <w:tcPr>
            <w:tcW w:w="2290" w:type="pct"/>
            <w:tcBorders>
              <w:bottom w:val="dashed" w:sz="4" w:space="0" w:color="000000"/>
            </w:tcBorders>
            <w:shd w:val="clear" w:color="auto" w:fill="FFFFFF" w:themeFill="background1"/>
          </w:tcPr>
          <w:p w14:paraId="66D0A343" w14:textId="74E31293" w:rsidR="00C66275" w:rsidRPr="00C83CD4" w:rsidRDefault="00C66275" w:rsidP="00C66275">
            <w:pPr>
              <w:tabs>
                <w:tab w:val="left" w:pos="1134"/>
              </w:tabs>
              <w:spacing w:after="80" w:line="256" w:lineRule="auto"/>
              <w:contextualSpacing/>
              <w:rPr>
                <w:rFonts w:ascii="Times New Roman" w:eastAsia="Calibri" w:hAnsi="Times New Roman" w:cs="Times New Roman"/>
                <w:kern w:val="0"/>
                <w:sz w:val="20"/>
                <w:szCs w:val="20"/>
                <w:lang w:bidi="en-US"/>
                <w14:ligatures w14:val="none"/>
              </w:rPr>
            </w:pPr>
            <w:r w:rsidRPr="00C83CD4">
              <w:rPr>
                <w:rFonts w:ascii="Times New Roman" w:eastAsiaTheme="majorEastAsia" w:hAnsi="Times New Roman" w:cs="Times New Roman"/>
                <w:spacing w:val="-10"/>
                <w:kern w:val="28"/>
              </w:rPr>
              <w:t>Energijos absorbcija užkulnio srityje, J</w:t>
            </w:r>
          </w:p>
        </w:tc>
        <w:tc>
          <w:tcPr>
            <w:tcW w:w="1019" w:type="pct"/>
            <w:tcBorders>
              <w:bottom w:val="dashed" w:sz="4" w:space="0" w:color="000000"/>
            </w:tcBorders>
            <w:shd w:val="clear" w:color="auto" w:fill="FFFFFF" w:themeFill="background1"/>
            <w:vAlign w:val="center"/>
          </w:tcPr>
          <w:p w14:paraId="464C8099" w14:textId="77777777" w:rsidR="00C66275" w:rsidRPr="00C83CD4" w:rsidRDefault="00C66275" w:rsidP="00000A9F">
            <w:pPr>
              <w:tabs>
                <w:tab w:val="left" w:pos="34"/>
                <w:tab w:val="left" w:pos="187"/>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 30</w:t>
            </w:r>
          </w:p>
          <w:p w14:paraId="6D143D1E" w14:textId="7FEE3655" w:rsidR="00C66275" w:rsidRPr="00C83CD4" w:rsidRDefault="00C66275" w:rsidP="00000A9F">
            <w:pPr>
              <w:suppressAutoHyphens/>
              <w:autoSpaceDN w:val="0"/>
              <w:spacing w:after="0" w:line="240" w:lineRule="auto"/>
              <w:jc w:val="center"/>
              <w:textAlignment w:val="baseline"/>
              <w:rPr>
                <w:rFonts w:ascii="Times New Roman" w:eastAsia="Calibri" w:hAnsi="Times New Roman" w:cs="Times New Roman"/>
                <w:kern w:val="0"/>
                <w:sz w:val="20"/>
                <w:szCs w:val="20"/>
                <w:lang w:bidi="en-US"/>
                <w14:ligatures w14:val="none"/>
              </w:rPr>
            </w:pPr>
            <w:r w:rsidRPr="00C83CD4">
              <w:rPr>
                <w:rFonts w:ascii="Times New Roman" w:hAnsi="Times New Roman" w:cs="Times New Roman"/>
                <w:kern w:val="0"/>
                <w14:ligatures w14:val="none"/>
              </w:rPr>
              <w:t>(žymėjimas E)</w:t>
            </w:r>
          </w:p>
        </w:tc>
        <w:tc>
          <w:tcPr>
            <w:tcW w:w="1455" w:type="pct"/>
            <w:tcBorders>
              <w:bottom w:val="dashed" w:sz="4" w:space="0" w:color="000000"/>
            </w:tcBorders>
            <w:shd w:val="clear" w:color="auto" w:fill="FFFFFF" w:themeFill="background1"/>
            <w:vAlign w:val="center"/>
          </w:tcPr>
          <w:p w14:paraId="3C79AACC" w14:textId="18B6A67F" w:rsidR="00C66275" w:rsidRPr="00C83CD4" w:rsidRDefault="00C66275" w:rsidP="00000A9F">
            <w:pPr>
              <w:tabs>
                <w:tab w:val="left" w:pos="601"/>
              </w:tabs>
              <w:spacing w:after="0" w:line="240" w:lineRule="auto"/>
              <w:ind w:left="-108" w:firstLine="142"/>
              <w:rPr>
                <w:rFonts w:ascii="Times New Roman" w:eastAsia="Calibri" w:hAnsi="Times New Roman" w:cs="Times New Roman"/>
                <w:spacing w:val="-2"/>
                <w:kern w:val="0"/>
                <w:sz w:val="20"/>
                <w:szCs w:val="20"/>
                <w:lang w:bidi="en-US"/>
                <w14:ligatures w14:val="none"/>
              </w:rPr>
            </w:pPr>
            <w:r w:rsidRPr="00C83CD4">
              <w:rPr>
                <w:rFonts w:ascii="Times New Roman" w:hAnsi="Times New Roman" w:cs="Times New Roman"/>
                <w:spacing w:val="-2"/>
                <w:kern w:val="0"/>
                <w:sz w:val="20"/>
                <w:szCs w:val="20"/>
                <w14:ligatures w14:val="none"/>
              </w:rPr>
              <w:t>LST EN ISO 20344:2022, 5.17 p.</w:t>
            </w:r>
          </w:p>
        </w:tc>
      </w:tr>
      <w:tr w:rsidR="00C83CD4" w:rsidRPr="00C83CD4" w14:paraId="2982F910"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C98D849" w14:textId="51DECBA4" w:rsidR="00C66275" w:rsidRPr="00C83CD4" w:rsidRDefault="00C66275" w:rsidP="00000A9F">
            <w:pPr>
              <w:tabs>
                <w:tab w:val="left" w:pos="1134"/>
              </w:tabs>
              <w:spacing w:after="0" w:line="240"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1.6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EAE5EC2" w14:textId="4572270E"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Pusporės svoris su įklote ir raišteliais (42 dydžio), g</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276043A" w14:textId="06339618" w:rsidR="00C66275" w:rsidRPr="00C83CD4" w:rsidRDefault="00C66275" w:rsidP="00000A9F">
            <w:pPr>
              <w:tabs>
                <w:tab w:val="left" w:pos="34"/>
                <w:tab w:val="left" w:pos="1134"/>
              </w:tabs>
              <w:spacing w:after="0" w:line="240" w:lineRule="auto"/>
              <w:ind w:right="-108"/>
              <w:jc w:val="center"/>
              <w:rPr>
                <w:rFonts w:ascii="Times New Roman" w:hAnsi="Times New Roman" w:cs="Times New Roman"/>
                <w:kern w:val="0"/>
                <w14:ligatures w14:val="none"/>
              </w:rPr>
            </w:pPr>
            <w:r w:rsidRPr="00C83CD4">
              <w:rPr>
                <w:rFonts w:ascii="Times New Roman" w:hAnsi="Times New Roman" w:cs="Times New Roman"/>
                <w:kern w:val="0"/>
                <w14:ligatures w14:val="none"/>
              </w:rPr>
              <w:t>≤ 500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48D176A" w14:textId="77777777" w:rsidR="00C66275" w:rsidRPr="00C83CD4" w:rsidRDefault="00C66275" w:rsidP="00000A9F">
            <w:pPr>
              <w:tabs>
                <w:tab w:val="left" w:pos="1134"/>
              </w:tabs>
              <w:spacing w:after="0" w:line="240" w:lineRule="auto"/>
              <w:jc w:val="center"/>
              <w:rPr>
                <w:rFonts w:ascii="Times New Roman" w:hAnsi="Times New Roman" w:cs="Times New Roman"/>
                <w:kern w:val="0"/>
                <w:sz w:val="20"/>
                <w:szCs w:val="20"/>
                <w14:ligatures w14:val="none"/>
              </w:rPr>
            </w:pPr>
            <w:r w:rsidRPr="00C83CD4">
              <w:rPr>
                <w:rFonts w:ascii="Times New Roman" w:hAnsi="Times New Roman" w:cs="Times New Roman"/>
                <w:kern w:val="0"/>
                <w:sz w:val="20"/>
                <w:szCs w:val="20"/>
                <w14:ligatures w14:val="none"/>
              </w:rPr>
              <w:t>–</w:t>
            </w:r>
          </w:p>
        </w:tc>
      </w:tr>
      <w:tr w:rsidR="00C83CD4" w:rsidRPr="00C83CD4" w14:paraId="32B0DF60"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099B075" w14:textId="77777777" w:rsidR="00C66275" w:rsidRPr="00C83CD4" w:rsidRDefault="00C66275" w:rsidP="00000A9F">
            <w:pPr>
              <w:tabs>
                <w:tab w:val="left" w:pos="1134"/>
              </w:tabs>
              <w:spacing w:after="80" w:line="256" w:lineRule="auto"/>
              <w:contextualSpacing/>
              <w:rPr>
                <w:rFonts w:ascii="Times New Roman" w:eastAsia="Calibri" w:hAnsi="Times New Roman" w:cs="Times New Roman"/>
                <w:b/>
                <w:bCs/>
                <w:spacing w:val="-10"/>
                <w:kern w:val="28"/>
              </w:rPr>
            </w:pPr>
            <w:r w:rsidRPr="00C83CD4">
              <w:rPr>
                <w:rFonts w:ascii="Times New Roman" w:eastAsia="Calibri" w:hAnsi="Times New Roman" w:cs="Times New Roman"/>
                <w:b/>
                <w:bCs/>
                <w:spacing w:val="-10"/>
                <w:kern w:val="28"/>
              </w:rPr>
              <w:t>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3134395" w14:textId="66F32A2D" w:rsidR="00C66275" w:rsidRPr="00C83CD4" w:rsidRDefault="00C66275" w:rsidP="00C66275">
            <w:pPr>
              <w:tabs>
                <w:tab w:val="left" w:pos="1134"/>
              </w:tabs>
              <w:spacing w:after="80" w:line="256" w:lineRule="auto"/>
              <w:contextualSpacing/>
              <w:rPr>
                <w:rFonts w:ascii="Times New Roman" w:eastAsia="Calibri" w:hAnsi="Times New Roman" w:cs="Times New Roman"/>
                <w:b/>
                <w:bCs/>
                <w:spacing w:val="-10"/>
                <w:kern w:val="28"/>
              </w:rPr>
            </w:pPr>
            <w:r w:rsidRPr="00C83CD4">
              <w:rPr>
                <w:rFonts w:ascii="Times New Roman" w:eastAsia="Calibri" w:hAnsi="Times New Roman" w:cs="Times New Roman"/>
                <w:b/>
                <w:bCs/>
                <w:spacing w:val="-10"/>
                <w:kern w:val="28"/>
              </w:rPr>
              <w:t>Batviršio medžiaga</w:t>
            </w:r>
          </w:p>
        </w:tc>
        <w:tc>
          <w:tcPr>
            <w:tcW w:w="2474" w:type="pct"/>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14851E" w14:textId="77777777" w:rsidR="00C66275" w:rsidRPr="00C83CD4" w:rsidRDefault="00C66275" w:rsidP="00000A9F">
            <w:pPr>
              <w:tabs>
                <w:tab w:val="left" w:pos="1134"/>
              </w:tabs>
              <w:spacing w:after="80" w:line="256" w:lineRule="auto"/>
              <w:contextualSpacing/>
              <w:rPr>
                <w:rFonts w:ascii="Times New Roman" w:eastAsia="Calibri" w:hAnsi="Times New Roman" w:cs="Times New Roman"/>
                <w:b/>
                <w:bCs/>
                <w:spacing w:val="-10"/>
                <w:kern w:val="28"/>
                <w:sz w:val="20"/>
                <w:szCs w:val="20"/>
              </w:rPr>
            </w:pPr>
          </w:p>
        </w:tc>
      </w:tr>
      <w:tr w:rsidR="00C83CD4" w:rsidRPr="00C83CD4" w14:paraId="33156FF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67634D9"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lastRenderedPageBreak/>
              <w:t>2.1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FD653E8"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C5DB46A" w14:textId="711A4286"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2,7-3,7</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1DF04C6" w14:textId="6BE35C82"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 xml:space="preserve">- </w:t>
            </w:r>
          </w:p>
        </w:tc>
      </w:tr>
      <w:tr w:rsidR="00C83CD4" w:rsidRPr="00C83CD4" w14:paraId="777BE171"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8761ACB"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5EECE70" w14:textId="7B3D0AA1"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5727FB7" w14:textId="281C4D95"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449A984D" w14:textId="32381F88"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6.3</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4099BB43"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6849D44"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892253B"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AAEEA5" w14:textId="60D9282A"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D922235" w14:textId="66934224"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6.6</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23F84D4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4B1CE9B" w14:textId="77777777" w:rsidR="00C66275" w:rsidRPr="00C83CD4" w:rsidRDefault="00C66275" w:rsidP="00000A9F">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2.4</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4500546" w14:textId="77777777" w:rsidR="00C66275" w:rsidRPr="00C83CD4" w:rsidRDefault="00C66275" w:rsidP="00C66275">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CE716A9" w14:textId="05E6C7B3"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5D2F22" w14:textId="66E3E918"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6.8</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2BDB2285"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7BA3E52" w14:textId="641EC1A9" w:rsidR="00C66275" w:rsidRPr="00C83CD4" w:rsidRDefault="00C66275" w:rsidP="00000A9F">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85FE6C1" w14:textId="45875D0B"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3154A743" w14:textId="5DF7DA53"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0EF57DE0" w14:textId="10BD2308" w:rsidR="00C66275" w:rsidRPr="00C83CD4" w:rsidRDefault="00C66275" w:rsidP="00C66275">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445CA0F"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p w14:paraId="049F12E7"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p w14:paraId="4244A727" w14:textId="44657DFC"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7AEAA2AF" w14:textId="5FCD4BC8"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6700924" w14:textId="3A5D5AA3" w:rsidR="00C66275" w:rsidRPr="00C83CD4" w:rsidRDefault="00C66275" w:rsidP="00000A9F">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6.12</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391992F9"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F4F20D" w14:textId="7CF9DED3" w:rsidR="00C66275" w:rsidRPr="00C83CD4" w:rsidRDefault="00C66275" w:rsidP="00642BA6">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3.</w:t>
            </w:r>
          </w:p>
        </w:tc>
        <w:tc>
          <w:tcPr>
            <w:tcW w:w="2290" w:type="pct"/>
            <w:tcBorders>
              <w:top w:val="single" w:sz="4" w:space="0" w:color="000000"/>
              <w:left w:val="single" w:sz="4" w:space="0" w:color="000000"/>
              <w:bottom w:val="single" w:sz="4" w:space="0" w:color="000000"/>
            </w:tcBorders>
            <w:shd w:val="clear" w:color="auto" w:fill="FFFFFF" w:themeFill="background1"/>
          </w:tcPr>
          <w:p w14:paraId="2DF6CFE4" w14:textId="0B0C50C1" w:rsidR="00C66275" w:rsidRPr="00C83CD4" w:rsidRDefault="00C66275" w:rsidP="00C66275">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Liežuvėlio ir batų krašto apsiuvo medžiaga</w:t>
            </w:r>
          </w:p>
        </w:tc>
        <w:tc>
          <w:tcPr>
            <w:tcW w:w="1019" w:type="pct"/>
            <w:shd w:val="clear" w:color="auto" w:fill="FFFFFF" w:themeFill="background1"/>
          </w:tcPr>
          <w:p w14:paraId="70922F46" w14:textId="77777777" w:rsidR="00C66275" w:rsidRPr="00C83CD4" w:rsidRDefault="00C66275" w:rsidP="00347CEA">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32C7B47" w14:textId="77777777" w:rsidR="00C66275" w:rsidRPr="00C83CD4" w:rsidRDefault="00C66275" w:rsidP="00642BA6">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0C72F6ED"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051325" w14:textId="31B7D1B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BC484F" w14:textId="04EF1292"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C2EDEAE" w14:textId="50F434CD"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75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21AD33" w14:textId="7B7A6E79"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69AC0FC3"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47EDF7" w14:textId="4F17E29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D810804" w14:textId="486D8599"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1D7691" w14:textId="2CAB2742"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75A6EEB" w14:textId="5734D8B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7730379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D9CE80F" w14:textId="118EF3B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7F46FD" w14:textId="583C5C0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8D332F3" w14:textId="17802F53"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56625A" w14:textId="55C366FC"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1178CED2"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9C8FEB0" w14:textId="2767702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3.4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0E39F11" w14:textId="0C5F209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575A22CB"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3EDF7882" w14:textId="37F5BAD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0E6016"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678927D9"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13CA9357"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1E1EF383" w14:textId="5D832C79"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470ABBA" w14:textId="4B27F6D3"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6E8F19B4"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5560F0C" w14:textId="43510917"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4.</w:t>
            </w:r>
          </w:p>
        </w:tc>
        <w:tc>
          <w:tcPr>
            <w:tcW w:w="2290" w:type="pct"/>
            <w:tcBorders>
              <w:top w:val="single" w:sz="4" w:space="0" w:color="000000"/>
              <w:left w:val="single" w:sz="4" w:space="0" w:color="000000"/>
              <w:bottom w:val="single" w:sz="4" w:space="0" w:color="000000"/>
            </w:tcBorders>
            <w:shd w:val="clear" w:color="auto" w:fill="FFFFFF" w:themeFill="background1"/>
          </w:tcPr>
          <w:p w14:paraId="318C1C32" w14:textId="6C53BA37"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Calibri" w:hAnsi="Times New Roman" w:cs="Times New Roman"/>
                <w:b/>
                <w:bCs/>
                <w:spacing w:val="-10"/>
                <w:kern w:val="28"/>
              </w:rPr>
              <w:t>Šonų, priekio ir liežuvio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7228606" w14:textId="77777777" w:rsidR="00347CEA" w:rsidRPr="00C83CD4" w:rsidRDefault="00347CEA" w:rsidP="00347CEA">
            <w:pPr>
              <w:tabs>
                <w:tab w:val="left" w:pos="1134"/>
              </w:tabs>
              <w:spacing w:after="80" w:line="256" w:lineRule="auto"/>
              <w:contextualSpacing/>
              <w:jc w:val="center"/>
              <w:rPr>
                <w:rFonts w:ascii="Times New Roman" w:eastAsiaTheme="majorEastAsia" w:hAnsi="Times New Roman" w:cs="Times New Roman"/>
                <w:b/>
                <w:bCs/>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27C888B" w14:textId="77777777" w:rsidR="00347CEA" w:rsidRPr="00C83CD4" w:rsidRDefault="00347CEA" w:rsidP="00347CEA">
            <w:pPr>
              <w:tabs>
                <w:tab w:val="left" w:pos="1134"/>
              </w:tabs>
              <w:spacing w:after="80" w:line="256" w:lineRule="auto"/>
              <w:contextualSpacing/>
              <w:jc w:val="both"/>
              <w:rPr>
                <w:rFonts w:ascii="Times New Roman" w:eastAsiaTheme="majorEastAsia" w:hAnsi="Times New Roman" w:cs="Times New Roman"/>
                <w:b/>
                <w:bCs/>
                <w:spacing w:val="-10"/>
                <w:kern w:val="28"/>
                <w:sz w:val="20"/>
                <w:szCs w:val="20"/>
              </w:rPr>
            </w:pPr>
          </w:p>
        </w:tc>
      </w:tr>
      <w:tr w:rsidR="00C83CD4" w:rsidRPr="00C83CD4" w14:paraId="4626FFBE"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93B45B" w14:textId="4B090E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07AB178" w14:textId="631BCC3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F71B16" w14:textId="3C7613C0"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150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BD71AAC" w14:textId="5333C0BC"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4C6178BD"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093003A" w14:textId="42BFC1AF"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27C8F25" w14:textId="43A5F46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2</w:t>
            </w:r>
            <w:r w:rsidRPr="00C83CD4">
              <w:rPr>
                <w:rFonts w:ascii="Times New Roman" w:eastAsiaTheme="majorEastAsia" w:hAnsi="Times New Roman" w:cs="Times New Roman"/>
                <w:spacing w:val="-10"/>
                <w:kern w:val="28"/>
              </w:rPr>
              <w:t xml:space="preserve">h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F8C46F8" w14:textId="677837EA"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8B91B3" w14:textId="216BAD91"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16DF1195"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586FD9A" w14:textId="1327DB6A"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BBC998" w14:textId="249C4A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D31C575" w14:textId="1AE175A6"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970C916" w14:textId="69844285"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2DA4BC82"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00CF803" w14:textId="00957C5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4.4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55254B38" w14:textId="509DE2FE"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Atsparumas dilinimui (Martindale‘o metodas): </w:t>
            </w:r>
          </w:p>
          <w:p w14:paraId="45B2AF6C"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2C93563F" w14:textId="7C0B8378"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3D8BBA"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2A8AEC15"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51190972" w14:textId="6F264751"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250 000</w:t>
            </w:r>
          </w:p>
          <w:p w14:paraId="2B60697B" w14:textId="53FDEB1E"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200 000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BB6F2C" w14:textId="373A1AEE"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32E3AA37"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9AA6011" w14:textId="0687C973" w:rsidR="00347CEA" w:rsidRPr="00C83CD4" w:rsidRDefault="00347CEA" w:rsidP="00347CEA">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5.</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08342E91" w14:textId="52E1E273" w:rsidR="00347CEA" w:rsidRPr="00C83CD4" w:rsidRDefault="00347CEA" w:rsidP="00347CEA">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Calibri" w:hAnsi="Times New Roman" w:cs="Times New Roman"/>
                <w:b/>
                <w:bCs/>
                <w:spacing w:val="-10"/>
                <w:kern w:val="28"/>
                <w:sz w:val="20"/>
                <w:szCs w:val="20"/>
              </w:rPr>
              <w:t>Batų krašto apsiuvo ir liežuvėlio viršaus pamušalas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4EB219A" w14:textId="77777777" w:rsidR="00347CEA" w:rsidRPr="00C83CD4" w:rsidRDefault="00347CEA" w:rsidP="00347CEA">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B75023C" w14:textId="77777777" w:rsidR="00347CEA" w:rsidRPr="00C83CD4" w:rsidRDefault="00347CEA" w:rsidP="00347CEA">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152C5E41"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D74038D" w14:textId="3574E36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5.1</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6B91BF3" w14:textId="32B2F4E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xml:space="preserve">Plėšiamasis stipris, N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672306A" w14:textId="166ADFEC"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5B82527" w14:textId="066ACFEA"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6.3 p.</w:t>
            </w:r>
          </w:p>
        </w:tc>
      </w:tr>
      <w:tr w:rsidR="00C83CD4" w:rsidRPr="00C83CD4" w14:paraId="610FD76F"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D933DF0" w14:textId="126F3AF8"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5.2</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4BC0E2E" w14:textId="6E4A4F7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Laidumas vandens garams, mg/cm</w:t>
            </w:r>
            <w:r w:rsidRPr="00C83CD4">
              <w:rPr>
                <w:rFonts w:ascii="Times New Roman" w:eastAsiaTheme="majorEastAsia" w:hAnsi="Times New Roman" w:cs="Times New Roman"/>
                <w:spacing w:val="-10"/>
                <w:kern w:val="28"/>
                <w:vertAlign w:val="superscript"/>
              </w:rPr>
              <w:t xml:space="preserve">2 </w:t>
            </w:r>
            <w:r w:rsidRPr="00C83CD4">
              <w:rPr>
                <w:rFonts w:ascii="Times New Roman" w:eastAsiaTheme="majorEastAsia" w:hAnsi="Times New Roman" w:cs="Times New Roman"/>
                <w:spacing w:val="-10"/>
                <w:kern w:val="28"/>
              </w:rPr>
              <w:t>h</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D78ED6C" w14:textId="1EA70122"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3394C08" w14:textId="3AEE6486"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6.6 p.</w:t>
            </w:r>
          </w:p>
        </w:tc>
      </w:tr>
      <w:tr w:rsidR="00C83CD4" w:rsidRPr="00C83CD4" w14:paraId="18467C0D"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E4DAA5" w14:textId="51A6ED05"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5.3</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2A4C807" w14:textId="03ED41DC"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Laidumo vandens garams koeficientas,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69A9772" w14:textId="10B06D33"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300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3B0E7A0" w14:textId="74830FC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6.8 p.</w:t>
            </w:r>
          </w:p>
        </w:tc>
      </w:tr>
      <w:tr w:rsidR="00C83CD4" w:rsidRPr="00C83CD4" w14:paraId="241B29AE"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41DC316" w14:textId="7FE25926"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5.4</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00E4384" w14:textId="0ABE6799"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dilinimui (Martindale‘o metodas):</w:t>
            </w:r>
            <w:r w:rsidRPr="00C83CD4">
              <w:rPr>
                <w:rFonts w:ascii="Times New Roman" w:eastAsiaTheme="majorEastAsia" w:hAnsi="Times New Roman" w:cs="Times New Roman"/>
                <w:spacing w:val="-10"/>
                <w:kern w:val="28"/>
                <w:highlight w:val="yellow"/>
              </w:rPr>
              <w:t xml:space="preserve"> </w:t>
            </w:r>
          </w:p>
          <w:p w14:paraId="5E40EA1B" w14:textId="77777777"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Sausojo dilinimo, ciklai</w:t>
            </w:r>
          </w:p>
          <w:p w14:paraId="64D20AD7" w14:textId="7B61EEC3" w:rsidR="005D2F67" w:rsidRPr="00C83CD4" w:rsidRDefault="005D2F67" w:rsidP="005D2F67">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Šlapiojo dilinimo, ciklai</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CB447E5"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p>
          <w:p w14:paraId="2B37150D" w14:textId="77777777"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100 000</w:t>
            </w:r>
          </w:p>
          <w:p w14:paraId="68F6D0DD" w14:textId="7B2F6D1C" w:rsidR="005D2F67" w:rsidRPr="00C83CD4" w:rsidRDefault="005D2F67" w:rsidP="005D2F67">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sym w:font="Symbol" w:char="F0B3"/>
            </w:r>
            <w:r w:rsidRPr="00C83CD4">
              <w:rPr>
                <w:rFonts w:ascii="Times New Roman" w:eastAsiaTheme="majorEastAsia" w:hAnsi="Times New Roman" w:cs="Times New Roman"/>
                <w:spacing w:val="-10"/>
                <w:kern w:val="28"/>
              </w:rPr>
              <w:t xml:space="preserve"> 50 000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FB7AAAA" w14:textId="21B8524D" w:rsidR="005D2F67" w:rsidRPr="00C83CD4" w:rsidRDefault="005D2F67"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6.12 p.</w:t>
            </w:r>
          </w:p>
        </w:tc>
      </w:tr>
      <w:tr w:rsidR="00C83CD4" w:rsidRPr="00C83CD4" w14:paraId="783DDEA3"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52A3E0C" w14:textId="45D7D25E" w:rsidR="00DC0FC4" w:rsidRPr="00C83CD4" w:rsidRDefault="00DC0FC4" w:rsidP="005D2F67">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 xml:space="preserve">5. </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09B0218" w14:textId="79989D07" w:rsidR="00DC0FC4" w:rsidRPr="00C83CD4" w:rsidRDefault="00DC0FC4" w:rsidP="005D2F67">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
                <w:bCs/>
                <w:spacing w:val="-10"/>
                <w:kern w:val="28"/>
              </w:rPr>
              <w:t>Vidpadis</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5ABFAE2" w14:textId="77777777" w:rsidR="00DC0FC4" w:rsidRPr="00C83CD4" w:rsidRDefault="00DC0FC4" w:rsidP="005D2F67">
            <w:pPr>
              <w:tabs>
                <w:tab w:val="left" w:pos="1134"/>
              </w:tabs>
              <w:spacing w:after="80" w:line="256" w:lineRule="auto"/>
              <w:contextualSpacing/>
              <w:jc w:val="center"/>
              <w:rPr>
                <w:rFonts w:ascii="Times New Roman" w:eastAsiaTheme="majorEastAsia" w:hAnsi="Times New Roman" w:cs="Times New Roman"/>
                <w:spacing w:val="-10"/>
                <w:kern w:val="28"/>
              </w:rPr>
            </w:pP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1C4715D" w14:textId="77777777" w:rsidR="00DC0FC4" w:rsidRPr="00C83CD4" w:rsidRDefault="00DC0FC4" w:rsidP="005D2F67">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p>
        </w:tc>
      </w:tr>
      <w:tr w:rsidR="00C83CD4" w:rsidRPr="00C83CD4" w14:paraId="1FE64B28"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035930" w14:textId="5FD14DC2"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5.1</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3E81884A" w14:textId="50456EC9"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Storis, mm</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A56507C" w14:textId="723057C6"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2,0-2,5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C5A511B" w14:textId="2C767C48"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7.1 p.</w:t>
            </w:r>
          </w:p>
        </w:tc>
      </w:tr>
      <w:tr w:rsidR="00C83CD4" w:rsidRPr="00C83CD4" w14:paraId="75A0872C"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25E7B1" w14:textId="7E519197"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5.2</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14363ACF" w14:textId="058F8515"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Vandens absorbcija, mg/cm</w:t>
            </w:r>
            <w:r w:rsidRPr="00C83CD4">
              <w:rPr>
                <w:rFonts w:ascii="Times New Roman" w:eastAsiaTheme="majorEastAsia" w:hAnsi="Times New Roman" w:cs="Times New Roman"/>
                <w:spacing w:val="-10"/>
                <w:kern w:val="28"/>
                <w:vertAlign w:val="superscript"/>
              </w:rPr>
              <w:t>2</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F7AD1F1" w14:textId="25C6E278"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140</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5D4F3FA" w14:textId="1FA7CE88"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7.2 p.</w:t>
            </w:r>
          </w:p>
        </w:tc>
      </w:tr>
      <w:tr w:rsidR="00C83CD4" w:rsidRPr="00C83CD4" w14:paraId="1FD96CAA" w14:textId="77777777" w:rsidTr="00347CEA">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86FA747" w14:textId="0DDB1BAC"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5.3</w:t>
            </w:r>
          </w:p>
        </w:tc>
        <w:tc>
          <w:tcPr>
            <w:tcW w:w="2290" w:type="pct"/>
            <w:tcBorders>
              <w:top w:val="single" w:sz="4" w:space="0" w:color="auto"/>
              <w:left w:val="single" w:sz="4" w:space="0" w:color="auto"/>
              <w:bottom w:val="single" w:sz="4" w:space="0" w:color="auto"/>
              <w:right w:val="nil"/>
            </w:tcBorders>
            <w:shd w:val="clear" w:color="auto" w:fill="FFFFFF" w:themeFill="background1"/>
          </w:tcPr>
          <w:p w14:paraId="2E7130BA" w14:textId="56F94A97" w:rsidR="00E15388" w:rsidRPr="00C83CD4" w:rsidRDefault="00E15388" w:rsidP="00E15388">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Vandens desorbcija, %</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67128E" w14:textId="24CAE8AE" w:rsidR="00E15388" w:rsidRPr="00C83CD4" w:rsidRDefault="00E15388" w:rsidP="00E15388">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95</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83FBA42" w14:textId="156EC82D" w:rsidR="00E15388" w:rsidRPr="00C83CD4" w:rsidRDefault="00E15388" w:rsidP="00E15388">
            <w:pPr>
              <w:tabs>
                <w:tab w:val="left" w:pos="1134"/>
              </w:tabs>
              <w:spacing w:after="80" w:line="256" w:lineRule="auto"/>
              <w:contextualSpacing/>
              <w:jc w:val="both"/>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7.2 p.</w:t>
            </w:r>
          </w:p>
        </w:tc>
      </w:tr>
      <w:tr w:rsidR="00C83CD4" w:rsidRPr="00C83CD4" w14:paraId="31C040AB" w14:textId="77777777" w:rsidTr="00C66275">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3C6C144F" w14:textId="20B9A008" w:rsidR="00347CEA" w:rsidRPr="00C83CD4" w:rsidRDefault="005515ED" w:rsidP="00347CEA">
            <w:pPr>
              <w:pStyle w:val="Betarp1"/>
              <w:rPr>
                <w:rStyle w:val="Heading1Char"/>
                <w:rFonts w:eastAsiaTheme="majorEastAsia"/>
                <w:highlight w:val="none"/>
              </w:rPr>
            </w:pPr>
            <w:r w:rsidRPr="00C83CD4">
              <w:rPr>
                <w:rStyle w:val="Heading1Char"/>
                <w:highlight w:val="none"/>
              </w:rPr>
              <w:t>6</w:t>
            </w:r>
            <w:r w:rsidR="00347CEA" w:rsidRPr="00C83CD4">
              <w:rPr>
                <w:rStyle w:val="Heading1Char"/>
                <w:highlight w:val="none"/>
              </w:rPr>
              <w:t>.</w:t>
            </w:r>
          </w:p>
        </w:tc>
        <w:tc>
          <w:tcPr>
            <w:tcW w:w="4764" w:type="pct"/>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hideMark/>
          </w:tcPr>
          <w:p w14:paraId="1953F909" w14:textId="32F88CA5" w:rsidR="00347CEA" w:rsidRPr="00C83CD4" w:rsidRDefault="00347CEA" w:rsidP="00347CEA">
            <w:pPr>
              <w:pStyle w:val="Betarp1"/>
              <w:rPr>
                <w:rStyle w:val="Heading1Char"/>
                <w:rFonts w:eastAsiaTheme="majorEastAsia"/>
                <w:sz w:val="20"/>
                <w:highlight w:val="none"/>
              </w:rPr>
            </w:pPr>
            <w:r w:rsidRPr="00C83CD4">
              <w:rPr>
                <w:rStyle w:val="Heading1Char"/>
                <w:sz w:val="20"/>
                <w:highlight w:val="none"/>
              </w:rPr>
              <w:t>Padas</w:t>
            </w:r>
          </w:p>
        </w:tc>
      </w:tr>
      <w:tr w:rsidR="00C83CD4" w:rsidRPr="00C83CD4" w14:paraId="21EBDB16" w14:textId="77777777" w:rsidTr="004C249A">
        <w:trPr>
          <w:trHeight w:val="170"/>
        </w:trPr>
        <w:tc>
          <w:tcPr>
            <w:tcW w:w="236" w:type="pct"/>
            <w:tcBorders>
              <w:top w:val="single" w:sz="4" w:space="0" w:color="000000"/>
              <w:left w:val="single" w:sz="4" w:space="0" w:color="000000"/>
              <w:bottom w:val="single" w:sz="4" w:space="0" w:color="000000"/>
              <w:right w:val="single" w:sz="4" w:space="0" w:color="000000"/>
            </w:tcBorders>
          </w:tcPr>
          <w:p w14:paraId="377D9E76" w14:textId="549501A5" w:rsidR="005515ED" w:rsidRPr="00C83CD4" w:rsidRDefault="005D2F67"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6</w:t>
            </w:r>
            <w:r w:rsidR="005515ED" w:rsidRPr="00C83CD4">
              <w:rPr>
                <w:rFonts w:ascii="Times New Roman" w:eastAsiaTheme="majorEastAsia" w:hAnsi="Times New Roman" w:cs="Times New Roman"/>
                <w:spacing w:val="-10"/>
                <w:kern w:val="28"/>
              </w:rPr>
              <w:t>.1</w:t>
            </w:r>
          </w:p>
        </w:tc>
        <w:tc>
          <w:tcPr>
            <w:tcW w:w="2290" w:type="pct"/>
            <w:tcBorders>
              <w:top w:val="single" w:sz="4" w:space="0" w:color="000000"/>
              <w:left w:val="single" w:sz="4" w:space="0" w:color="000000"/>
              <w:bottom w:val="single" w:sz="4" w:space="0" w:color="000000"/>
              <w:right w:val="single" w:sz="4" w:space="0" w:color="000000"/>
            </w:tcBorders>
          </w:tcPr>
          <w:p w14:paraId="6934F380" w14:textId="2A6AE6D9"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hAnsi="Times New Roman" w:cs="Times New Roman"/>
                <w:szCs w:val="24"/>
              </w:rPr>
              <w:t>Pado kapliukų aukštis</w:t>
            </w:r>
            <w:r w:rsidR="005D2F67" w:rsidRPr="00C83CD4">
              <w:rPr>
                <w:rFonts w:ascii="Times New Roman" w:hAnsi="Times New Roman" w:cs="Times New Roman"/>
                <w:szCs w:val="24"/>
              </w:rPr>
              <w:t>,</w:t>
            </w:r>
            <w:r w:rsidRPr="00C83CD4">
              <w:rPr>
                <w:rFonts w:ascii="Times New Roman" w:hAnsi="Times New Roman" w:cs="Times New Roman"/>
                <w:szCs w:val="24"/>
              </w:rPr>
              <w:t xml:space="preserve"> mm</w:t>
            </w:r>
          </w:p>
        </w:tc>
        <w:tc>
          <w:tcPr>
            <w:tcW w:w="1019" w:type="pct"/>
            <w:tcBorders>
              <w:top w:val="single" w:sz="4" w:space="0" w:color="000000"/>
              <w:left w:val="single" w:sz="4" w:space="0" w:color="000000"/>
              <w:bottom w:val="single" w:sz="4" w:space="0" w:color="000000"/>
              <w:right w:val="single" w:sz="4" w:space="0" w:color="000000"/>
            </w:tcBorders>
            <w:vAlign w:val="center"/>
          </w:tcPr>
          <w:p w14:paraId="2F6E5F26" w14:textId="79D432D9"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Symbol" w:hAnsi="Times New Roman" w:cs="Times New Roman"/>
              </w:rPr>
              <w:t>≥</w:t>
            </w:r>
            <w:r w:rsidRPr="00C83CD4">
              <w:rPr>
                <w:rFonts w:ascii="Times New Roman" w:hAnsi="Times New Roman" w:cs="Times New Roman"/>
              </w:rPr>
              <w:t xml:space="preserve"> 4,0</w:t>
            </w:r>
          </w:p>
        </w:tc>
        <w:tc>
          <w:tcPr>
            <w:tcW w:w="1455" w:type="pct"/>
            <w:tcBorders>
              <w:top w:val="single" w:sz="4" w:space="0" w:color="000000"/>
              <w:left w:val="single" w:sz="4" w:space="0" w:color="000000"/>
              <w:bottom w:val="single" w:sz="4" w:space="0" w:color="000000"/>
              <w:right w:val="single" w:sz="4" w:space="0" w:color="000000"/>
            </w:tcBorders>
            <w:vAlign w:val="center"/>
          </w:tcPr>
          <w:p w14:paraId="384512FE" w14:textId="4DBD4CB3"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hAnsi="Times New Roman" w:cs="Times New Roman"/>
                <w:sz w:val="20"/>
                <w:szCs w:val="20"/>
              </w:rPr>
              <w:t>LST EN ISO 20344: 2022</w:t>
            </w:r>
            <w:r w:rsidR="005D2F67" w:rsidRPr="00C83CD4">
              <w:rPr>
                <w:rFonts w:ascii="Times New Roman" w:hAnsi="Times New Roman" w:cs="Times New Roman"/>
                <w:sz w:val="20"/>
                <w:szCs w:val="20"/>
              </w:rPr>
              <w:t>,</w:t>
            </w:r>
            <w:r w:rsidRPr="00C83CD4">
              <w:rPr>
                <w:rFonts w:ascii="Times New Roman" w:hAnsi="Times New Roman" w:cs="Times New Roman"/>
                <w:sz w:val="20"/>
                <w:szCs w:val="20"/>
              </w:rPr>
              <w:t xml:space="preserve"> 8.</w:t>
            </w:r>
            <w:r w:rsidR="005D2F67" w:rsidRPr="00C83CD4">
              <w:rPr>
                <w:rFonts w:ascii="Times New Roman" w:hAnsi="Times New Roman" w:cs="Times New Roman"/>
                <w:sz w:val="20"/>
                <w:szCs w:val="20"/>
              </w:rPr>
              <w:t>2 p.</w:t>
            </w:r>
          </w:p>
        </w:tc>
      </w:tr>
      <w:tr w:rsidR="00C83CD4" w:rsidRPr="00C83CD4" w14:paraId="0489FAB4" w14:textId="77777777" w:rsidTr="00625082">
        <w:trPr>
          <w:trHeight w:val="170"/>
        </w:trPr>
        <w:tc>
          <w:tcPr>
            <w:tcW w:w="236" w:type="pct"/>
            <w:tcBorders>
              <w:top w:val="single" w:sz="4" w:space="0" w:color="000000"/>
              <w:left w:val="single" w:sz="4" w:space="0" w:color="000000"/>
              <w:bottom w:val="single" w:sz="4" w:space="0" w:color="000000"/>
              <w:right w:val="single" w:sz="4" w:space="0" w:color="000000"/>
            </w:tcBorders>
          </w:tcPr>
          <w:p w14:paraId="1BFC8ADF" w14:textId="594F6E12" w:rsidR="005515ED" w:rsidRPr="00C83CD4" w:rsidRDefault="005D2F67"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6.2</w:t>
            </w:r>
          </w:p>
        </w:tc>
        <w:tc>
          <w:tcPr>
            <w:tcW w:w="2290" w:type="pct"/>
            <w:tcBorders>
              <w:top w:val="single" w:sz="4" w:space="0" w:color="000000"/>
              <w:left w:val="single" w:sz="4" w:space="0" w:color="000000"/>
              <w:bottom w:val="single" w:sz="4" w:space="0" w:color="000000"/>
              <w:right w:val="single" w:sz="4" w:space="0" w:color="000000"/>
            </w:tcBorders>
          </w:tcPr>
          <w:p w14:paraId="42684116" w14:textId="22D8A4D7"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Plėšiamasis stipris, N/m</w:t>
            </w:r>
            <w:r w:rsidR="00625082" w:rsidRPr="00C83CD4">
              <w:rPr>
                <w:rFonts w:ascii="Times New Roman" w:eastAsiaTheme="majorEastAsia" w:hAnsi="Times New Roman" w:cs="Times New Roman"/>
                <w:spacing w:val="-10"/>
                <w:kern w:val="28"/>
              </w:rPr>
              <w:t>m</w:t>
            </w:r>
          </w:p>
        </w:tc>
        <w:tc>
          <w:tcPr>
            <w:tcW w:w="1019" w:type="pct"/>
            <w:tcBorders>
              <w:top w:val="single" w:sz="4" w:space="0" w:color="000000"/>
              <w:left w:val="single" w:sz="4" w:space="0" w:color="000000"/>
              <w:bottom w:val="single" w:sz="4" w:space="0" w:color="000000"/>
              <w:right w:val="single" w:sz="4" w:space="0" w:color="000000"/>
            </w:tcBorders>
          </w:tcPr>
          <w:p w14:paraId="3495CC0C" w14:textId="6CCC639D"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20</w:t>
            </w:r>
          </w:p>
        </w:tc>
        <w:tc>
          <w:tcPr>
            <w:tcW w:w="1455" w:type="pct"/>
            <w:tcBorders>
              <w:top w:val="single" w:sz="4" w:space="0" w:color="000000"/>
              <w:left w:val="single" w:sz="4" w:space="0" w:color="000000"/>
              <w:bottom w:val="single" w:sz="4" w:space="0" w:color="000000"/>
              <w:right w:val="single" w:sz="4" w:space="0" w:color="000000"/>
            </w:tcBorders>
          </w:tcPr>
          <w:p w14:paraId="71C1C724" w14:textId="5CABEA63"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5D2F67"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8.3</w:t>
            </w:r>
            <w:r w:rsidR="005D2F67" w:rsidRPr="00C83CD4">
              <w:rPr>
                <w:rFonts w:ascii="Times New Roman" w:eastAsiaTheme="majorEastAsia" w:hAnsi="Times New Roman" w:cs="Times New Roman"/>
                <w:spacing w:val="-10"/>
                <w:kern w:val="28"/>
                <w:sz w:val="20"/>
                <w:szCs w:val="20"/>
              </w:rPr>
              <w:t xml:space="preserve"> p.</w:t>
            </w:r>
          </w:p>
        </w:tc>
      </w:tr>
      <w:tr w:rsidR="00C83CD4" w:rsidRPr="00C83CD4" w14:paraId="1ED2DC6F"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tcPr>
          <w:p w14:paraId="70409895" w14:textId="706A8A19" w:rsidR="005515ED" w:rsidRPr="00C83CD4" w:rsidRDefault="008A371E" w:rsidP="005515ED">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Cs/>
                <w:spacing w:val="-10"/>
                <w:kern w:val="28"/>
              </w:rPr>
              <w:t>6.3</w:t>
            </w:r>
          </w:p>
        </w:tc>
        <w:tc>
          <w:tcPr>
            <w:tcW w:w="2290" w:type="pct"/>
            <w:tcBorders>
              <w:top w:val="single" w:sz="4" w:space="0" w:color="000000"/>
              <w:left w:val="single" w:sz="4" w:space="0" w:color="000000"/>
              <w:bottom w:val="single" w:sz="4" w:space="0" w:color="000000"/>
              <w:right w:val="single" w:sz="4" w:space="0" w:color="000000"/>
            </w:tcBorders>
          </w:tcPr>
          <w:p w14:paraId="792A71CE" w14:textId="69A7C05F"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Atsparumas dilinimui (medžiagų santykinis tūrio sumažėjimas), mm</w:t>
            </w:r>
            <w:r w:rsidRPr="00C83CD4">
              <w:rPr>
                <w:rFonts w:ascii="Times New Roman" w:eastAsiaTheme="majorEastAsia" w:hAnsi="Times New Roman" w:cs="Times New Roman"/>
                <w:spacing w:val="-10"/>
                <w:kern w:val="28"/>
                <w:vertAlign w:val="superscript"/>
              </w:rPr>
              <w:t>3</w:t>
            </w:r>
          </w:p>
        </w:tc>
        <w:tc>
          <w:tcPr>
            <w:tcW w:w="1019" w:type="pct"/>
            <w:tcBorders>
              <w:top w:val="single" w:sz="4" w:space="0" w:color="000000"/>
              <w:left w:val="single" w:sz="4" w:space="0" w:color="000000"/>
              <w:bottom w:val="single" w:sz="4" w:space="0" w:color="000000"/>
              <w:right w:val="single" w:sz="4" w:space="0" w:color="000000"/>
            </w:tcBorders>
            <w:vAlign w:val="center"/>
          </w:tcPr>
          <w:p w14:paraId="6C5CD868" w14:textId="638BE436"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 100</w:t>
            </w:r>
          </w:p>
        </w:tc>
        <w:tc>
          <w:tcPr>
            <w:tcW w:w="1455" w:type="pct"/>
            <w:tcBorders>
              <w:top w:val="single" w:sz="4" w:space="0" w:color="000000"/>
              <w:left w:val="single" w:sz="4" w:space="0" w:color="000000"/>
              <w:bottom w:val="single" w:sz="4" w:space="0" w:color="000000"/>
              <w:right w:val="single" w:sz="4" w:space="0" w:color="000000"/>
            </w:tcBorders>
            <w:vAlign w:val="center"/>
          </w:tcPr>
          <w:p w14:paraId="40E6EF43" w14:textId="4913FCFC"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17530B"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8.4</w:t>
            </w:r>
            <w:r w:rsidR="0017530B" w:rsidRPr="00C83CD4">
              <w:rPr>
                <w:rFonts w:ascii="Times New Roman" w:eastAsiaTheme="majorEastAsia" w:hAnsi="Times New Roman" w:cs="Times New Roman"/>
                <w:spacing w:val="-10"/>
                <w:kern w:val="28"/>
                <w:sz w:val="20"/>
                <w:szCs w:val="20"/>
              </w:rPr>
              <w:t xml:space="preserve"> p.</w:t>
            </w:r>
          </w:p>
        </w:tc>
      </w:tr>
      <w:tr w:rsidR="00C83CD4" w:rsidRPr="00C83CD4" w14:paraId="14929452"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tcPr>
          <w:p w14:paraId="5BEDBEB5" w14:textId="77F2ADD5" w:rsidR="0017530B" w:rsidRPr="00C83CD4" w:rsidRDefault="008A371E" w:rsidP="005515ED">
            <w:pPr>
              <w:tabs>
                <w:tab w:val="left" w:pos="1134"/>
              </w:tabs>
              <w:spacing w:after="80" w:line="256" w:lineRule="auto"/>
              <w:contextualSpacing/>
              <w:rPr>
                <w:rFonts w:ascii="Times New Roman" w:eastAsiaTheme="majorEastAsia" w:hAnsi="Times New Roman" w:cs="Times New Roman"/>
                <w:bCs/>
                <w:spacing w:val="-10"/>
                <w:kern w:val="28"/>
              </w:rPr>
            </w:pPr>
            <w:r w:rsidRPr="00C83CD4">
              <w:rPr>
                <w:rFonts w:ascii="Times New Roman" w:eastAsiaTheme="majorEastAsia" w:hAnsi="Times New Roman" w:cs="Times New Roman"/>
                <w:bCs/>
                <w:spacing w:val="-10"/>
                <w:kern w:val="28"/>
              </w:rPr>
              <w:t>6.4</w:t>
            </w:r>
          </w:p>
        </w:tc>
        <w:tc>
          <w:tcPr>
            <w:tcW w:w="2290" w:type="pct"/>
            <w:tcBorders>
              <w:top w:val="single" w:sz="4" w:space="0" w:color="000000"/>
              <w:left w:val="single" w:sz="4" w:space="0" w:color="000000"/>
              <w:bottom w:val="single" w:sz="4" w:space="0" w:color="000000"/>
              <w:right w:val="single" w:sz="4" w:space="0" w:color="000000"/>
            </w:tcBorders>
          </w:tcPr>
          <w:p w14:paraId="4ABA0390" w14:textId="4F7277BE" w:rsidR="0017530B" w:rsidRPr="00C83CD4" w:rsidRDefault="0017530B" w:rsidP="0017530B">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Standumas esant 30 N</w:t>
            </w:r>
            <w:r w:rsidR="008A371E" w:rsidRPr="00C83CD4">
              <w:rPr>
                <w:rFonts w:ascii="Times New Roman" w:eastAsiaTheme="majorEastAsia" w:hAnsi="Times New Roman" w:cs="Times New Roman"/>
                <w:spacing w:val="-10"/>
                <w:kern w:val="28"/>
              </w:rPr>
              <w:t xml:space="preserve"> jėgai</w:t>
            </w:r>
            <w:r w:rsidRPr="00C83CD4">
              <w:rPr>
                <w:rFonts w:ascii="Times New Roman" w:eastAsiaTheme="majorEastAsia" w:hAnsi="Times New Roman" w:cs="Times New Roman"/>
                <w:spacing w:val="-10"/>
                <w:kern w:val="28"/>
              </w:rPr>
              <w:t xml:space="preserve">, </w:t>
            </w:r>
            <w:r w:rsidR="002B3DC6" w:rsidRPr="00C83CD4">
              <w:rPr>
                <w:rFonts w:ascii="Times New Roman" w:eastAsiaTheme="majorEastAsia" w:hAnsi="Times New Roman" w:cs="Times New Roman"/>
                <w:spacing w:val="-10"/>
                <w:kern w:val="28"/>
              </w:rPr>
              <w:t xml:space="preserve">lankstumo </w:t>
            </w:r>
            <w:r w:rsidRPr="00C83CD4">
              <w:rPr>
                <w:rFonts w:ascii="Times New Roman" w:eastAsiaTheme="majorEastAsia" w:hAnsi="Times New Roman" w:cs="Times New Roman"/>
                <w:spacing w:val="-10"/>
                <w:kern w:val="28"/>
              </w:rPr>
              <w:t>kampas laipsniai</w:t>
            </w:r>
            <w:r w:rsidR="002B3DC6" w:rsidRPr="00C83CD4">
              <w:rPr>
                <w:rFonts w:ascii="Times New Roman" w:eastAsiaTheme="majorEastAsia" w:hAnsi="Times New Roman" w:cs="Times New Roman"/>
                <w:spacing w:val="-10"/>
                <w:kern w:val="28"/>
              </w:rPr>
              <w:t>s</w:t>
            </w:r>
          </w:p>
        </w:tc>
        <w:tc>
          <w:tcPr>
            <w:tcW w:w="1019" w:type="pct"/>
            <w:tcBorders>
              <w:top w:val="single" w:sz="4" w:space="0" w:color="000000"/>
              <w:left w:val="single" w:sz="4" w:space="0" w:color="000000"/>
              <w:bottom w:val="single" w:sz="4" w:space="0" w:color="000000"/>
              <w:right w:val="single" w:sz="4" w:space="0" w:color="000000"/>
            </w:tcBorders>
            <w:vAlign w:val="center"/>
          </w:tcPr>
          <w:p w14:paraId="5D279509" w14:textId="3CE2F419" w:rsidR="0017530B" w:rsidRPr="00C83CD4" w:rsidRDefault="0017530B"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45</w:t>
            </w:r>
          </w:p>
        </w:tc>
        <w:tc>
          <w:tcPr>
            <w:tcW w:w="1455" w:type="pct"/>
            <w:tcBorders>
              <w:top w:val="single" w:sz="4" w:space="0" w:color="000000"/>
              <w:left w:val="single" w:sz="4" w:space="0" w:color="000000"/>
              <w:bottom w:val="single" w:sz="4" w:space="0" w:color="000000"/>
              <w:right w:val="single" w:sz="4" w:space="0" w:color="000000"/>
            </w:tcBorders>
            <w:vAlign w:val="center"/>
          </w:tcPr>
          <w:p w14:paraId="528D5F6C" w14:textId="7E8C1636" w:rsidR="0017530B" w:rsidRPr="00C83CD4" w:rsidRDefault="0017530B" w:rsidP="005515ED">
            <w:pPr>
              <w:tabs>
                <w:tab w:val="left" w:pos="1134"/>
              </w:tabs>
              <w:spacing w:after="80" w:line="256" w:lineRule="auto"/>
              <w:contextualSpacing/>
              <w:rPr>
                <w:rFonts w:ascii="Times New Roman" w:eastAsiaTheme="majorEastAsia" w:hAnsi="Times New Roman" w:cs="Times New Roman"/>
                <w:spacing w:val="-10"/>
                <w:kern w:val="28"/>
                <w:sz w:val="20"/>
                <w:szCs w:val="20"/>
              </w:rPr>
            </w:pPr>
            <w:r w:rsidRPr="00C83CD4">
              <w:rPr>
                <w:rFonts w:ascii="Times New Roman" w:eastAsiaTheme="majorEastAsia" w:hAnsi="Times New Roman" w:cs="Times New Roman"/>
                <w:spacing w:val="-10"/>
                <w:kern w:val="28"/>
                <w:sz w:val="20"/>
                <w:szCs w:val="20"/>
              </w:rPr>
              <w:t>LST EN ISO 20344:2022, 8.5 p.</w:t>
            </w:r>
          </w:p>
        </w:tc>
      </w:tr>
      <w:tr w:rsidR="00C83CD4" w:rsidRPr="00C83CD4" w14:paraId="5A0AD3CC" w14:textId="77777777" w:rsidTr="008A371E">
        <w:trPr>
          <w:trHeight w:val="170"/>
        </w:trPr>
        <w:tc>
          <w:tcPr>
            <w:tcW w:w="236" w:type="pct"/>
            <w:tcBorders>
              <w:top w:val="single" w:sz="4" w:space="0" w:color="000000"/>
              <w:left w:val="single" w:sz="4" w:space="0" w:color="000000"/>
              <w:bottom w:val="single" w:sz="4" w:space="0" w:color="000000"/>
              <w:right w:val="single" w:sz="4" w:space="0" w:color="000000"/>
            </w:tcBorders>
            <w:hideMark/>
          </w:tcPr>
          <w:p w14:paraId="1A5F5848" w14:textId="30137FA3" w:rsidR="005515ED" w:rsidRPr="00C83CD4" w:rsidRDefault="008A371E"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6.5</w:t>
            </w:r>
          </w:p>
        </w:tc>
        <w:tc>
          <w:tcPr>
            <w:tcW w:w="2290" w:type="pct"/>
            <w:tcBorders>
              <w:top w:val="single" w:sz="4" w:space="0" w:color="000000"/>
              <w:left w:val="single" w:sz="4" w:space="0" w:color="000000"/>
              <w:bottom w:val="single" w:sz="4" w:space="0" w:color="000000"/>
              <w:right w:val="single" w:sz="4" w:space="0" w:color="000000"/>
            </w:tcBorders>
            <w:hideMark/>
          </w:tcPr>
          <w:p w14:paraId="56CA8058" w14:textId="5058BE0A"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highlight w:val="yellow"/>
              </w:rPr>
            </w:pPr>
            <w:r w:rsidRPr="00C83CD4">
              <w:rPr>
                <w:rFonts w:ascii="Times New Roman" w:eastAsiaTheme="majorEastAsia" w:hAnsi="Times New Roman" w:cs="Times New Roman"/>
                <w:spacing w:val="-10"/>
                <w:kern w:val="28"/>
              </w:rPr>
              <w:t>Atsparumas lankstymui - įkirčio pailgėjimas po 30</w:t>
            </w:r>
            <w:r w:rsidR="0017530B" w:rsidRPr="00C83CD4">
              <w:rPr>
                <w:rFonts w:ascii="Times New Roman" w:eastAsiaTheme="majorEastAsia" w:hAnsi="Times New Roman" w:cs="Times New Roman"/>
                <w:spacing w:val="-10"/>
                <w:kern w:val="28"/>
              </w:rPr>
              <w:t xml:space="preserve"> </w:t>
            </w:r>
            <w:r w:rsidRPr="00C83CD4">
              <w:rPr>
                <w:rFonts w:ascii="Times New Roman" w:eastAsiaTheme="majorEastAsia" w:hAnsi="Times New Roman" w:cs="Times New Roman"/>
                <w:spacing w:val="-10"/>
                <w:kern w:val="28"/>
              </w:rPr>
              <w:t>000 lenkimo ciklų</w:t>
            </w:r>
            <w:r w:rsidR="0017530B" w:rsidRPr="00C83CD4">
              <w:rPr>
                <w:rFonts w:ascii="Times New Roman" w:eastAsiaTheme="majorEastAsia" w:hAnsi="Times New Roman" w:cs="Times New Roman"/>
                <w:spacing w:val="-10"/>
                <w:kern w:val="28"/>
              </w:rPr>
              <w:t>, mm</w:t>
            </w:r>
            <w:r w:rsidRPr="00C83CD4">
              <w:rPr>
                <w:rFonts w:ascii="Times New Roman" w:eastAsiaTheme="majorEastAsia" w:hAnsi="Times New Roman" w:cs="Times New Roman"/>
                <w:spacing w:val="-10"/>
                <w:kern w:val="28"/>
              </w:rPr>
              <w:t xml:space="preserve"> </w:t>
            </w:r>
          </w:p>
        </w:tc>
        <w:tc>
          <w:tcPr>
            <w:tcW w:w="1019" w:type="pct"/>
            <w:tcBorders>
              <w:top w:val="single" w:sz="4" w:space="0" w:color="000000"/>
              <w:left w:val="single" w:sz="4" w:space="0" w:color="000000"/>
              <w:bottom w:val="single" w:sz="4" w:space="0" w:color="000000"/>
              <w:right w:val="single" w:sz="4" w:space="0" w:color="000000"/>
            </w:tcBorders>
            <w:vAlign w:val="center"/>
            <w:hideMark/>
          </w:tcPr>
          <w:p w14:paraId="31AAA708" w14:textId="5D591142"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highlight w:val="yellow"/>
              </w:rPr>
            </w:pPr>
            <w:r w:rsidRPr="00C83CD4">
              <w:rPr>
                <w:rFonts w:ascii="Times New Roman" w:eastAsiaTheme="majorEastAsia" w:hAnsi="Times New Roman" w:cs="Times New Roman"/>
                <w:spacing w:val="-10"/>
                <w:kern w:val="28"/>
              </w:rPr>
              <w:t>≤ 1,0</w:t>
            </w:r>
          </w:p>
        </w:tc>
        <w:tc>
          <w:tcPr>
            <w:tcW w:w="1455" w:type="pct"/>
            <w:tcBorders>
              <w:top w:val="single" w:sz="4" w:space="0" w:color="000000"/>
              <w:left w:val="single" w:sz="4" w:space="0" w:color="000000"/>
              <w:bottom w:val="single" w:sz="4" w:space="0" w:color="000000"/>
              <w:right w:val="single" w:sz="4" w:space="0" w:color="000000"/>
            </w:tcBorders>
            <w:vAlign w:val="center"/>
            <w:hideMark/>
          </w:tcPr>
          <w:p w14:paraId="7AD6A96E" w14:textId="594533E2"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2B3DC6" w:rsidRPr="00C83CD4">
              <w:rPr>
                <w:rFonts w:ascii="Times New Roman" w:eastAsiaTheme="majorEastAsia" w:hAnsi="Times New Roman" w:cs="Times New Roman"/>
                <w:spacing w:val="-10"/>
                <w:kern w:val="28"/>
                <w:sz w:val="20"/>
                <w:szCs w:val="20"/>
              </w:rPr>
              <w:t>,</w:t>
            </w:r>
            <w:r w:rsidRPr="00C83CD4">
              <w:rPr>
                <w:rFonts w:ascii="Times New Roman" w:eastAsiaTheme="majorEastAsia" w:hAnsi="Times New Roman" w:cs="Times New Roman"/>
                <w:spacing w:val="-10"/>
                <w:kern w:val="28"/>
                <w:sz w:val="20"/>
                <w:szCs w:val="20"/>
              </w:rPr>
              <w:t xml:space="preserve"> 8.6</w:t>
            </w:r>
            <w:r w:rsidR="002B3DC6" w:rsidRPr="00C83CD4">
              <w:rPr>
                <w:rFonts w:ascii="Times New Roman" w:eastAsiaTheme="majorEastAsia" w:hAnsi="Times New Roman" w:cs="Times New Roman"/>
                <w:spacing w:val="-10"/>
                <w:kern w:val="28"/>
                <w:sz w:val="20"/>
                <w:szCs w:val="20"/>
              </w:rPr>
              <w:t xml:space="preserve"> p.</w:t>
            </w:r>
          </w:p>
        </w:tc>
      </w:tr>
      <w:tr w:rsidR="00C83CD4" w:rsidRPr="00C83CD4" w14:paraId="1A943F87" w14:textId="77777777" w:rsidTr="002B3DC6">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23A4A4B" w14:textId="27E41944" w:rsidR="005515ED" w:rsidRPr="00C83CD4" w:rsidRDefault="002B3DC6"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6.6</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1411F99" w14:textId="77777777"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 xml:space="preserve">Atsparumas skistiems degalams (tūrio padidėjimas), </w:t>
            </w:r>
            <w:r w:rsidRPr="00C83CD4">
              <w:rPr>
                <w:rFonts w:ascii="Times New Roman" w:eastAsiaTheme="majorEastAsia" w:hAnsi="Times New Roman" w:cs="Times New Roman"/>
                <w:spacing w:val="-10"/>
                <w:kern w:val="28"/>
              </w:rPr>
              <w:sym w:font="Symbol" w:char="F025"/>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7021E0" w14:textId="77777777"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 2,0</w:t>
            </w:r>
          </w:p>
          <w:p w14:paraId="7A661043" w14:textId="5D87741D"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b/>
                <w:spacing w:val="-10"/>
                <w:kern w:val="28"/>
              </w:rPr>
            </w:pPr>
            <w:r w:rsidRPr="00C83CD4">
              <w:rPr>
                <w:rFonts w:ascii="Times New Roman" w:eastAsiaTheme="majorEastAsia" w:hAnsi="Times New Roman" w:cs="Times New Roman"/>
                <w:spacing w:val="-10"/>
                <w:kern w:val="28"/>
              </w:rPr>
              <w:t>(žymėjimas FO)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8AD8D2" w14:textId="318E8CBB" w:rsidR="005515ED" w:rsidRPr="00C83CD4" w:rsidRDefault="005515E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2B3DC6"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 xml:space="preserve"> 8.8</w:t>
            </w:r>
            <w:r w:rsidR="002B3DC6" w:rsidRPr="00C83CD4">
              <w:rPr>
                <w:rFonts w:ascii="Times New Roman" w:eastAsiaTheme="majorEastAsia" w:hAnsi="Times New Roman" w:cs="Times New Roman"/>
                <w:spacing w:val="-10"/>
                <w:kern w:val="28"/>
                <w:sz w:val="20"/>
                <w:szCs w:val="20"/>
              </w:rPr>
              <w:t xml:space="preserve"> p.</w:t>
            </w:r>
          </w:p>
        </w:tc>
      </w:tr>
      <w:tr w:rsidR="00C83CD4" w:rsidRPr="00C83CD4" w14:paraId="4B7B8840" w14:textId="77777777" w:rsidTr="002B3DC6">
        <w:trPr>
          <w:trHeight w:val="170"/>
        </w:trPr>
        <w:tc>
          <w:tcPr>
            <w:tcW w:w="236"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A12FE35" w14:textId="408C258B" w:rsidR="005515ED" w:rsidRPr="00C83CD4" w:rsidRDefault="002B3DC6"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t>6.7</w:t>
            </w:r>
          </w:p>
        </w:tc>
        <w:tc>
          <w:tcPr>
            <w:tcW w:w="229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5AEF12D" w14:textId="22487006" w:rsidR="005515ED" w:rsidRPr="00C83CD4" w:rsidRDefault="005515ED" w:rsidP="005515ED">
            <w:pPr>
              <w:tabs>
                <w:tab w:val="left" w:pos="1134"/>
              </w:tabs>
              <w:spacing w:after="80" w:line="256" w:lineRule="auto"/>
              <w:contextualSpacing/>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Atsparumas kontaktiniam karščiui (vizualinis pado įvertinimas po bandymo)</w:t>
            </w:r>
          </w:p>
        </w:tc>
        <w:tc>
          <w:tcPr>
            <w:tcW w:w="1019"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374FF" w14:textId="35776657"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Be pažeidimų</w:t>
            </w:r>
          </w:p>
          <w:p w14:paraId="13670E7D" w14:textId="3233AF93" w:rsidR="005515ED" w:rsidRPr="00C83CD4" w:rsidRDefault="005515ED" w:rsidP="005515ED">
            <w:pPr>
              <w:tabs>
                <w:tab w:val="left" w:pos="1134"/>
              </w:tabs>
              <w:spacing w:after="80" w:line="256" w:lineRule="auto"/>
              <w:contextualSpacing/>
              <w:jc w:val="center"/>
              <w:rPr>
                <w:rFonts w:ascii="Times New Roman" w:eastAsiaTheme="majorEastAsia" w:hAnsi="Times New Roman" w:cs="Times New Roman"/>
                <w:spacing w:val="-10"/>
                <w:kern w:val="28"/>
              </w:rPr>
            </w:pPr>
            <w:r w:rsidRPr="00C83CD4">
              <w:rPr>
                <w:rFonts w:ascii="Times New Roman" w:eastAsiaTheme="majorEastAsia" w:hAnsi="Times New Roman" w:cs="Times New Roman"/>
                <w:spacing w:val="-10"/>
                <w:kern w:val="28"/>
              </w:rPr>
              <w:t>(žymėjimas HRO)</w:t>
            </w:r>
          </w:p>
        </w:tc>
        <w:tc>
          <w:tcPr>
            <w:tcW w:w="1455"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37B4B" w14:textId="7ED4F66F" w:rsidR="005515ED" w:rsidRPr="00C83CD4" w:rsidRDefault="005515ED" w:rsidP="005515ED">
            <w:pPr>
              <w:tabs>
                <w:tab w:val="left" w:pos="1134"/>
              </w:tabs>
              <w:spacing w:after="80" w:line="256" w:lineRule="auto"/>
              <w:contextualSpacing/>
              <w:rPr>
                <w:rFonts w:ascii="Times New Roman" w:eastAsiaTheme="majorEastAsia" w:hAnsi="Times New Roman" w:cs="Times New Roman"/>
                <w:bCs/>
                <w:spacing w:val="-10"/>
                <w:kern w:val="28"/>
                <w:sz w:val="20"/>
                <w:szCs w:val="20"/>
              </w:rPr>
            </w:pPr>
            <w:r w:rsidRPr="00C83CD4">
              <w:rPr>
                <w:rFonts w:ascii="Times New Roman" w:eastAsiaTheme="majorEastAsia" w:hAnsi="Times New Roman" w:cs="Times New Roman"/>
                <w:bCs/>
                <w:spacing w:val="-10"/>
                <w:kern w:val="28"/>
                <w:sz w:val="20"/>
                <w:szCs w:val="20"/>
              </w:rPr>
              <w:t>LST EN ISO 20344:2022</w:t>
            </w:r>
            <w:r w:rsidR="002B3DC6" w:rsidRPr="00C83CD4">
              <w:rPr>
                <w:rFonts w:ascii="Times New Roman" w:eastAsiaTheme="majorEastAsia" w:hAnsi="Times New Roman" w:cs="Times New Roman"/>
                <w:bCs/>
                <w:spacing w:val="-10"/>
                <w:kern w:val="28"/>
                <w:sz w:val="20"/>
                <w:szCs w:val="20"/>
              </w:rPr>
              <w:t>,</w:t>
            </w:r>
            <w:r w:rsidRPr="00C83CD4">
              <w:rPr>
                <w:rFonts w:ascii="Times New Roman" w:eastAsiaTheme="majorEastAsia" w:hAnsi="Times New Roman" w:cs="Times New Roman"/>
                <w:bCs/>
                <w:spacing w:val="-10"/>
                <w:kern w:val="28"/>
                <w:sz w:val="20"/>
                <w:szCs w:val="20"/>
              </w:rPr>
              <w:t xml:space="preserve"> 8.9</w:t>
            </w:r>
            <w:r w:rsidR="002B3DC6" w:rsidRPr="00C83CD4">
              <w:rPr>
                <w:rFonts w:ascii="Times New Roman" w:eastAsiaTheme="majorEastAsia" w:hAnsi="Times New Roman" w:cs="Times New Roman"/>
                <w:bCs/>
                <w:spacing w:val="-10"/>
                <w:kern w:val="28"/>
                <w:sz w:val="20"/>
                <w:szCs w:val="20"/>
              </w:rPr>
              <w:t xml:space="preserve"> p.</w:t>
            </w:r>
          </w:p>
        </w:tc>
      </w:tr>
      <w:tr w:rsidR="005515ED" w:rsidRPr="00C83CD4" w14:paraId="44BDEF7F" w14:textId="77777777" w:rsidTr="00C66275">
        <w:trPr>
          <w:trHeight w:val="170"/>
        </w:trPr>
        <w:tc>
          <w:tcPr>
            <w:tcW w:w="236" w:type="pct"/>
            <w:tcBorders>
              <w:top w:val="single" w:sz="4" w:space="0" w:color="000000"/>
              <w:left w:val="single" w:sz="4" w:space="0" w:color="000000"/>
              <w:right w:val="single" w:sz="4" w:space="0" w:color="000000"/>
            </w:tcBorders>
            <w:hideMark/>
          </w:tcPr>
          <w:p w14:paraId="4455E3A7" w14:textId="3A367A13" w:rsidR="005515ED" w:rsidRPr="00C83CD4" w:rsidRDefault="003B089E" w:rsidP="005515ED">
            <w:pPr>
              <w:spacing w:after="0" w:line="256" w:lineRule="auto"/>
              <w:jc w:val="center"/>
              <w:rPr>
                <w:rFonts w:ascii="Times New Roman" w:hAnsi="Times New Roman" w:cs="Times New Roman"/>
                <w:kern w:val="0"/>
                <w14:ligatures w14:val="none"/>
              </w:rPr>
            </w:pPr>
            <w:r w:rsidRPr="00C83CD4">
              <w:rPr>
                <w:rFonts w:ascii="Times New Roman" w:hAnsi="Times New Roman" w:cs="Times New Roman"/>
                <w:kern w:val="0"/>
                <w14:ligatures w14:val="none"/>
              </w:rPr>
              <w:lastRenderedPageBreak/>
              <w:t>6.8</w:t>
            </w:r>
          </w:p>
        </w:tc>
        <w:tc>
          <w:tcPr>
            <w:tcW w:w="2290" w:type="pct"/>
            <w:tcBorders>
              <w:bottom w:val="single" w:sz="4" w:space="0" w:color="000000"/>
            </w:tcBorders>
          </w:tcPr>
          <w:p w14:paraId="2E0B4DB1" w14:textId="1F1D6ABA" w:rsidR="005515ED" w:rsidRPr="00C83CD4" w:rsidRDefault="005515ED" w:rsidP="005515ED">
            <w:pPr>
              <w:tabs>
                <w:tab w:val="left" w:pos="1134"/>
              </w:tabs>
              <w:spacing w:after="80" w:line="256" w:lineRule="auto"/>
              <w:contextualSpacing/>
              <w:rPr>
                <w:rFonts w:ascii="Times New Roman" w:eastAsiaTheme="majorEastAsia" w:hAnsi="Times New Roman" w:cs="Times New Roman"/>
                <w:b/>
                <w:bCs/>
                <w:spacing w:val="-10"/>
                <w:kern w:val="28"/>
              </w:rPr>
            </w:pPr>
            <w:r w:rsidRPr="00C83CD4">
              <w:rPr>
                <w:rFonts w:ascii="Times New Roman" w:eastAsiaTheme="majorEastAsia" w:hAnsi="Times New Roman" w:cs="Times New Roman"/>
                <w:bCs/>
                <w:spacing w:val="-10"/>
                <w:kern w:val="28"/>
              </w:rPr>
              <w:t>Pado atsparumas slydimui</w:t>
            </w:r>
          </w:p>
        </w:tc>
        <w:tc>
          <w:tcPr>
            <w:tcW w:w="1019" w:type="pct"/>
            <w:tcBorders>
              <w:bottom w:val="single" w:sz="4" w:space="0" w:color="000000"/>
            </w:tcBorders>
            <w:vAlign w:val="center"/>
          </w:tcPr>
          <w:p w14:paraId="02B058D8" w14:textId="0E96B067" w:rsidR="005515ED" w:rsidRPr="00C83CD4" w:rsidRDefault="005515ED" w:rsidP="003B089E">
            <w:pPr>
              <w:tabs>
                <w:tab w:val="left" w:pos="1134"/>
              </w:tabs>
              <w:spacing w:after="80" w:line="256" w:lineRule="auto"/>
              <w:contextualSpacing/>
              <w:jc w:val="center"/>
              <w:rPr>
                <w:rFonts w:ascii="Times New Roman" w:eastAsiaTheme="majorEastAsia" w:hAnsi="Times New Roman" w:cs="Times New Roman"/>
                <w:b/>
                <w:bCs/>
                <w:spacing w:val="-10"/>
                <w:kern w:val="28"/>
              </w:rPr>
            </w:pPr>
            <w:r w:rsidRPr="00C83CD4">
              <w:rPr>
                <w:rFonts w:ascii="Times New Roman" w:hAnsi="Times New Roman" w:cs="Times New Roman"/>
                <w:sz w:val="20"/>
                <w:szCs w:val="20"/>
                <w:lang w:eastAsia="lt-LT"/>
              </w:rPr>
              <w:t>(žymėjimas SR)</w:t>
            </w:r>
          </w:p>
        </w:tc>
        <w:tc>
          <w:tcPr>
            <w:tcW w:w="1455" w:type="pct"/>
            <w:tcBorders>
              <w:top w:val="single" w:sz="4" w:space="0" w:color="000000"/>
              <w:left w:val="single" w:sz="4" w:space="0" w:color="000000"/>
              <w:bottom w:val="single" w:sz="4" w:space="0" w:color="000000"/>
              <w:right w:val="single" w:sz="4" w:space="0" w:color="000000"/>
            </w:tcBorders>
            <w:vAlign w:val="center"/>
          </w:tcPr>
          <w:p w14:paraId="424D0C44" w14:textId="1D201EA9" w:rsidR="005515ED" w:rsidRPr="00C83CD4" w:rsidRDefault="004E480D" w:rsidP="005515ED">
            <w:pPr>
              <w:tabs>
                <w:tab w:val="left" w:pos="1134"/>
              </w:tabs>
              <w:spacing w:after="80" w:line="256" w:lineRule="auto"/>
              <w:contextualSpacing/>
              <w:rPr>
                <w:rFonts w:ascii="Times New Roman" w:eastAsiaTheme="majorEastAsia" w:hAnsi="Times New Roman" w:cs="Times New Roman"/>
                <w:b/>
                <w:spacing w:val="-10"/>
                <w:kern w:val="28"/>
                <w:sz w:val="20"/>
                <w:szCs w:val="20"/>
              </w:rPr>
            </w:pPr>
            <w:r w:rsidRPr="00C83CD4">
              <w:rPr>
                <w:rFonts w:ascii="Times New Roman" w:eastAsiaTheme="majorEastAsia" w:hAnsi="Times New Roman" w:cs="Times New Roman"/>
                <w:spacing w:val="-10"/>
                <w:kern w:val="28"/>
                <w:sz w:val="20"/>
                <w:szCs w:val="20"/>
              </w:rPr>
              <w:t>LST EN ISO 20344:2022</w:t>
            </w:r>
            <w:r w:rsidR="003B089E" w:rsidRPr="00C83CD4">
              <w:rPr>
                <w:rFonts w:ascii="Times New Roman" w:eastAsiaTheme="majorEastAsia" w:hAnsi="Times New Roman" w:cs="Times New Roman"/>
                <w:spacing w:val="-10"/>
                <w:kern w:val="28"/>
                <w:sz w:val="20"/>
                <w:szCs w:val="20"/>
              </w:rPr>
              <w:t xml:space="preserve">, </w:t>
            </w:r>
            <w:r w:rsidRPr="00C83CD4">
              <w:rPr>
                <w:rFonts w:ascii="Times New Roman" w:eastAsiaTheme="majorEastAsia" w:hAnsi="Times New Roman" w:cs="Times New Roman"/>
                <w:spacing w:val="-10"/>
                <w:kern w:val="28"/>
                <w:sz w:val="20"/>
                <w:szCs w:val="20"/>
              </w:rPr>
              <w:t>5.14</w:t>
            </w:r>
            <w:r w:rsidR="003B089E" w:rsidRPr="00C83CD4">
              <w:rPr>
                <w:rFonts w:ascii="Times New Roman" w:eastAsiaTheme="majorEastAsia" w:hAnsi="Times New Roman" w:cs="Times New Roman"/>
                <w:spacing w:val="-10"/>
                <w:kern w:val="28"/>
                <w:sz w:val="20"/>
                <w:szCs w:val="20"/>
              </w:rPr>
              <w:t xml:space="preserve"> p.</w:t>
            </w:r>
          </w:p>
        </w:tc>
      </w:tr>
    </w:tbl>
    <w:p w14:paraId="7BCD0DA1" w14:textId="247C5C4D" w:rsidR="003F55E3" w:rsidRPr="00C83CD4" w:rsidRDefault="003F55E3" w:rsidP="00D533AA">
      <w:pPr>
        <w:jc w:val="center"/>
        <w:rPr>
          <w:rFonts w:ascii="Times New Roman" w:hAnsi="Times New Roman" w:cs="Times New Roman"/>
          <w:b/>
          <w:bCs/>
          <w:sz w:val="24"/>
          <w:szCs w:val="24"/>
        </w:rPr>
      </w:pPr>
      <w:r w:rsidRPr="00C83CD4">
        <w:rPr>
          <w:rFonts w:ascii="Times New Roman" w:hAnsi="Times New Roman" w:cs="Times New Roman"/>
          <w:b/>
          <w:bCs/>
          <w:sz w:val="24"/>
          <w:szCs w:val="24"/>
        </w:rPr>
        <w:t>__________________</w:t>
      </w:r>
      <w:bookmarkEnd w:id="0"/>
    </w:p>
    <w:p w14:paraId="03A43746" w14:textId="77777777" w:rsidR="001021AB" w:rsidRPr="00C83CD4" w:rsidRDefault="001021AB">
      <w:pPr>
        <w:jc w:val="center"/>
        <w:rPr>
          <w:rFonts w:ascii="Times New Roman" w:hAnsi="Times New Roman" w:cs="Times New Roman"/>
          <w:b/>
          <w:bCs/>
          <w:sz w:val="24"/>
          <w:szCs w:val="24"/>
        </w:rPr>
      </w:pPr>
    </w:p>
    <w:sectPr w:rsidR="001021AB" w:rsidRPr="00C83CD4" w:rsidSect="003F55E3">
      <w:headerReference w:type="default" r:id="rId8"/>
      <w:pgSz w:w="11906" w:h="16838"/>
      <w:pgMar w:top="1134" w:right="567" w:bottom="1134" w:left="1702"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8A0C5" w14:textId="77777777" w:rsidR="00BE6F31" w:rsidRDefault="00BE6F31" w:rsidP="003F55E3">
      <w:pPr>
        <w:spacing w:after="0" w:line="240" w:lineRule="auto"/>
      </w:pPr>
      <w:r>
        <w:separator/>
      </w:r>
    </w:p>
  </w:endnote>
  <w:endnote w:type="continuationSeparator" w:id="0">
    <w:p w14:paraId="6C1C09EF" w14:textId="77777777" w:rsidR="00BE6F31" w:rsidRDefault="00BE6F31" w:rsidP="003F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B2CC" w14:textId="77777777" w:rsidR="00BE6F31" w:rsidRDefault="00BE6F31" w:rsidP="003F55E3">
      <w:pPr>
        <w:spacing w:after="0" w:line="240" w:lineRule="auto"/>
      </w:pPr>
      <w:r>
        <w:separator/>
      </w:r>
    </w:p>
  </w:footnote>
  <w:footnote w:type="continuationSeparator" w:id="0">
    <w:p w14:paraId="0238BAE3" w14:textId="77777777" w:rsidR="00BE6F31" w:rsidRDefault="00BE6F31" w:rsidP="003F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73118"/>
      <w:docPartObj>
        <w:docPartGallery w:val="Page Numbers (Top of Page)"/>
        <w:docPartUnique/>
      </w:docPartObj>
    </w:sdtPr>
    <w:sdtEndPr>
      <w:rPr>
        <w:rFonts w:ascii="Times New Roman" w:hAnsi="Times New Roman" w:cs="Times New Roman"/>
        <w:sz w:val="24"/>
        <w:szCs w:val="24"/>
      </w:rPr>
    </w:sdtEndPr>
    <w:sdtContent>
      <w:p w14:paraId="2971C931" w14:textId="70F55B1E" w:rsidR="003F55E3" w:rsidRPr="003F55E3" w:rsidRDefault="003F55E3">
        <w:pPr>
          <w:pStyle w:val="Antrats"/>
          <w:jc w:val="center"/>
          <w:rPr>
            <w:rFonts w:ascii="Times New Roman" w:hAnsi="Times New Roman" w:cs="Times New Roman"/>
            <w:sz w:val="24"/>
            <w:szCs w:val="24"/>
          </w:rPr>
        </w:pPr>
        <w:r w:rsidRPr="003F55E3">
          <w:rPr>
            <w:rFonts w:ascii="Times New Roman" w:hAnsi="Times New Roman" w:cs="Times New Roman"/>
            <w:sz w:val="24"/>
            <w:szCs w:val="24"/>
          </w:rPr>
          <w:fldChar w:fldCharType="begin"/>
        </w:r>
        <w:r w:rsidRPr="003F55E3">
          <w:rPr>
            <w:rFonts w:ascii="Times New Roman" w:hAnsi="Times New Roman" w:cs="Times New Roman"/>
            <w:sz w:val="24"/>
            <w:szCs w:val="24"/>
          </w:rPr>
          <w:instrText>PAGE   \* MERGEFORMAT</w:instrText>
        </w:r>
        <w:r w:rsidRPr="003F55E3">
          <w:rPr>
            <w:rFonts w:ascii="Times New Roman" w:hAnsi="Times New Roman" w:cs="Times New Roman"/>
            <w:sz w:val="24"/>
            <w:szCs w:val="24"/>
          </w:rPr>
          <w:fldChar w:fldCharType="separate"/>
        </w:r>
        <w:r w:rsidRPr="003F55E3">
          <w:rPr>
            <w:rFonts w:ascii="Times New Roman" w:hAnsi="Times New Roman" w:cs="Times New Roman"/>
            <w:sz w:val="24"/>
            <w:szCs w:val="24"/>
          </w:rPr>
          <w:t>2</w:t>
        </w:r>
        <w:r w:rsidRPr="003F55E3">
          <w:rPr>
            <w:rFonts w:ascii="Times New Roman" w:hAnsi="Times New Roman" w:cs="Times New Roman"/>
            <w:sz w:val="24"/>
            <w:szCs w:val="24"/>
          </w:rPr>
          <w:fldChar w:fldCharType="end"/>
        </w:r>
      </w:p>
    </w:sdtContent>
  </w:sdt>
  <w:p w14:paraId="4794D144" w14:textId="77777777" w:rsidR="003F55E3" w:rsidRDefault="003F55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B4E68"/>
    <w:multiLevelType w:val="multilevel"/>
    <w:tmpl w:val="4510C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B743E6"/>
    <w:multiLevelType w:val="multilevel"/>
    <w:tmpl w:val="17462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C87DC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7A31601"/>
    <w:multiLevelType w:val="hybridMultilevel"/>
    <w:tmpl w:val="984E669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B7078E2"/>
    <w:multiLevelType w:val="multilevel"/>
    <w:tmpl w:val="CA2C7036"/>
    <w:lvl w:ilvl="0">
      <w:start w:val="1"/>
      <w:numFmt w:val="decimal"/>
      <w:lvlText w:val="%1."/>
      <w:lvlJc w:val="left"/>
      <w:pPr>
        <w:ind w:left="360" w:hanging="360"/>
      </w:pPr>
      <w:rPr>
        <w:b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F07F86"/>
    <w:multiLevelType w:val="hybridMultilevel"/>
    <w:tmpl w:val="0E927C82"/>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F226D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9087F9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F4477D1"/>
    <w:multiLevelType w:val="multilevel"/>
    <w:tmpl w:val="BBFA1A1E"/>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608C307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58B3F9D"/>
    <w:multiLevelType w:val="multilevel"/>
    <w:tmpl w:val="65D64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B8177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DC143B5"/>
    <w:multiLevelType w:val="hybridMultilevel"/>
    <w:tmpl w:val="7AF6B74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EC66FA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BB4ACD"/>
    <w:multiLevelType w:val="multilevel"/>
    <w:tmpl w:val="FF669224"/>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6638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6235699">
    <w:abstractNumId w:val="0"/>
  </w:num>
  <w:num w:numId="3" w16cid:durableId="1279337677">
    <w:abstractNumId w:val="14"/>
  </w:num>
  <w:num w:numId="4" w16cid:durableId="769281103">
    <w:abstractNumId w:val="8"/>
  </w:num>
  <w:num w:numId="5" w16cid:durableId="1558586903">
    <w:abstractNumId w:val="12"/>
  </w:num>
  <w:num w:numId="6" w16cid:durableId="660931888">
    <w:abstractNumId w:val="3"/>
  </w:num>
  <w:num w:numId="7" w16cid:durableId="719324448">
    <w:abstractNumId w:val="7"/>
  </w:num>
  <w:num w:numId="8" w16cid:durableId="311299858">
    <w:abstractNumId w:val="9"/>
  </w:num>
  <w:num w:numId="9" w16cid:durableId="618486943">
    <w:abstractNumId w:val="10"/>
  </w:num>
  <w:num w:numId="10" w16cid:durableId="1157653945">
    <w:abstractNumId w:val="2"/>
  </w:num>
  <w:num w:numId="11" w16cid:durableId="1173379106">
    <w:abstractNumId w:val="6"/>
  </w:num>
  <w:num w:numId="12" w16cid:durableId="195898674">
    <w:abstractNumId w:val="1"/>
  </w:num>
  <w:num w:numId="13" w16cid:durableId="1314800450">
    <w:abstractNumId w:val="13"/>
  </w:num>
  <w:num w:numId="14" w16cid:durableId="225921136">
    <w:abstractNumId w:val="5"/>
  </w:num>
  <w:num w:numId="15" w16cid:durableId="9980795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3AA"/>
    <w:rsid w:val="00000A9F"/>
    <w:rsid w:val="00024789"/>
    <w:rsid w:val="00027A55"/>
    <w:rsid w:val="000432EC"/>
    <w:rsid w:val="00045602"/>
    <w:rsid w:val="00055E09"/>
    <w:rsid w:val="00063D02"/>
    <w:rsid w:val="0006446E"/>
    <w:rsid w:val="00067DBA"/>
    <w:rsid w:val="000754BB"/>
    <w:rsid w:val="00084747"/>
    <w:rsid w:val="00086DD6"/>
    <w:rsid w:val="000966C4"/>
    <w:rsid w:val="000B7822"/>
    <w:rsid w:val="000C4659"/>
    <w:rsid w:val="000D6922"/>
    <w:rsid w:val="000E7D95"/>
    <w:rsid w:val="000F0C95"/>
    <w:rsid w:val="000F293F"/>
    <w:rsid w:val="000F7C5A"/>
    <w:rsid w:val="001021AB"/>
    <w:rsid w:val="00102E79"/>
    <w:rsid w:val="001168F8"/>
    <w:rsid w:val="0013205F"/>
    <w:rsid w:val="00150F94"/>
    <w:rsid w:val="00161F2E"/>
    <w:rsid w:val="00171D0C"/>
    <w:rsid w:val="0017530B"/>
    <w:rsid w:val="001B2909"/>
    <w:rsid w:val="001C2EC0"/>
    <w:rsid w:val="001C668C"/>
    <w:rsid w:val="001E3C31"/>
    <w:rsid w:val="00205CAC"/>
    <w:rsid w:val="00206427"/>
    <w:rsid w:val="0020674D"/>
    <w:rsid w:val="00220912"/>
    <w:rsid w:val="00224633"/>
    <w:rsid w:val="00230BE7"/>
    <w:rsid w:val="00251BEF"/>
    <w:rsid w:val="0025778D"/>
    <w:rsid w:val="002677F2"/>
    <w:rsid w:val="002819CC"/>
    <w:rsid w:val="00286521"/>
    <w:rsid w:val="0029258C"/>
    <w:rsid w:val="0029353A"/>
    <w:rsid w:val="0029611D"/>
    <w:rsid w:val="002A4D6B"/>
    <w:rsid w:val="002A7AF2"/>
    <w:rsid w:val="002B3DC6"/>
    <w:rsid w:val="002C4CEB"/>
    <w:rsid w:val="002D05F7"/>
    <w:rsid w:val="003019B7"/>
    <w:rsid w:val="00315EC8"/>
    <w:rsid w:val="00336B33"/>
    <w:rsid w:val="00347CEA"/>
    <w:rsid w:val="0036371A"/>
    <w:rsid w:val="00370FD3"/>
    <w:rsid w:val="0038179D"/>
    <w:rsid w:val="00387D7D"/>
    <w:rsid w:val="003B089E"/>
    <w:rsid w:val="003B48E1"/>
    <w:rsid w:val="003D3920"/>
    <w:rsid w:val="003D6127"/>
    <w:rsid w:val="003E40A1"/>
    <w:rsid w:val="003F55E3"/>
    <w:rsid w:val="00411795"/>
    <w:rsid w:val="00431A6E"/>
    <w:rsid w:val="0043359A"/>
    <w:rsid w:val="0043486E"/>
    <w:rsid w:val="00446D8C"/>
    <w:rsid w:val="00453139"/>
    <w:rsid w:val="00453411"/>
    <w:rsid w:val="004A7329"/>
    <w:rsid w:val="004B5686"/>
    <w:rsid w:val="004B67DF"/>
    <w:rsid w:val="004C0143"/>
    <w:rsid w:val="004C4636"/>
    <w:rsid w:val="004C5568"/>
    <w:rsid w:val="004D47A6"/>
    <w:rsid w:val="004E480D"/>
    <w:rsid w:val="004E5CA1"/>
    <w:rsid w:val="004E5F4D"/>
    <w:rsid w:val="00532B1B"/>
    <w:rsid w:val="005513C2"/>
    <w:rsid w:val="005515ED"/>
    <w:rsid w:val="00587D5E"/>
    <w:rsid w:val="00593374"/>
    <w:rsid w:val="005933EE"/>
    <w:rsid w:val="005A3D3B"/>
    <w:rsid w:val="005D2F67"/>
    <w:rsid w:val="005D72CB"/>
    <w:rsid w:val="005E0F3A"/>
    <w:rsid w:val="00610B8B"/>
    <w:rsid w:val="006244B2"/>
    <w:rsid w:val="00625082"/>
    <w:rsid w:val="00642BA6"/>
    <w:rsid w:val="00694950"/>
    <w:rsid w:val="0069592B"/>
    <w:rsid w:val="006D3E30"/>
    <w:rsid w:val="00714933"/>
    <w:rsid w:val="00724C35"/>
    <w:rsid w:val="00732BB5"/>
    <w:rsid w:val="007460EC"/>
    <w:rsid w:val="00756F1B"/>
    <w:rsid w:val="0076097C"/>
    <w:rsid w:val="007639E9"/>
    <w:rsid w:val="007B598E"/>
    <w:rsid w:val="008302EB"/>
    <w:rsid w:val="00840249"/>
    <w:rsid w:val="00873761"/>
    <w:rsid w:val="0087577F"/>
    <w:rsid w:val="0089116B"/>
    <w:rsid w:val="00892F12"/>
    <w:rsid w:val="008A371E"/>
    <w:rsid w:val="008B35D3"/>
    <w:rsid w:val="008D7300"/>
    <w:rsid w:val="008F0D74"/>
    <w:rsid w:val="008F39D4"/>
    <w:rsid w:val="00907DF8"/>
    <w:rsid w:val="00910675"/>
    <w:rsid w:val="0093231B"/>
    <w:rsid w:val="0095186D"/>
    <w:rsid w:val="00961194"/>
    <w:rsid w:val="009963F7"/>
    <w:rsid w:val="009A65CF"/>
    <w:rsid w:val="009B5A9C"/>
    <w:rsid w:val="009C7339"/>
    <w:rsid w:val="009D2082"/>
    <w:rsid w:val="009E617B"/>
    <w:rsid w:val="00A3526B"/>
    <w:rsid w:val="00A4166D"/>
    <w:rsid w:val="00A50D08"/>
    <w:rsid w:val="00AA498E"/>
    <w:rsid w:val="00AB0E6C"/>
    <w:rsid w:val="00AB3D41"/>
    <w:rsid w:val="00AC1A0A"/>
    <w:rsid w:val="00AC474C"/>
    <w:rsid w:val="00AC6549"/>
    <w:rsid w:val="00B06416"/>
    <w:rsid w:val="00B13175"/>
    <w:rsid w:val="00B54595"/>
    <w:rsid w:val="00B56A95"/>
    <w:rsid w:val="00B7728E"/>
    <w:rsid w:val="00BA3B5C"/>
    <w:rsid w:val="00BA3F43"/>
    <w:rsid w:val="00BD3047"/>
    <w:rsid w:val="00BE6F31"/>
    <w:rsid w:val="00BF64E6"/>
    <w:rsid w:val="00C12EB7"/>
    <w:rsid w:val="00C14A11"/>
    <w:rsid w:val="00C238D4"/>
    <w:rsid w:val="00C23AB8"/>
    <w:rsid w:val="00C27199"/>
    <w:rsid w:val="00C316A9"/>
    <w:rsid w:val="00C44C33"/>
    <w:rsid w:val="00C511BB"/>
    <w:rsid w:val="00C54F05"/>
    <w:rsid w:val="00C66275"/>
    <w:rsid w:val="00C73714"/>
    <w:rsid w:val="00C82B3D"/>
    <w:rsid w:val="00C83A7E"/>
    <w:rsid w:val="00C83CD4"/>
    <w:rsid w:val="00C94FBE"/>
    <w:rsid w:val="00CA0459"/>
    <w:rsid w:val="00CB6355"/>
    <w:rsid w:val="00CB69C4"/>
    <w:rsid w:val="00CB719D"/>
    <w:rsid w:val="00CC0F2D"/>
    <w:rsid w:val="00CC7FC8"/>
    <w:rsid w:val="00CD18D6"/>
    <w:rsid w:val="00CE0E37"/>
    <w:rsid w:val="00D03673"/>
    <w:rsid w:val="00D07B1D"/>
    <w:rsid w:val="00D1413E"/>
    <w:rsid w:val="00D230B2"/>
    <w:rsid w:val="00D341C6"/>
    <w:rsid w:val="00D35DF4"/>
    <w:rsid w:val="00D41D87"/>
    <w:rsid w:val="00D533AA"/>
    <w:rsid w:val="00D53845"/>
    <w:rsid w:val="00D55301"/>
    <w:rsid w:val="00D81C3B"/>
    <w:rsid w:val="00D9522F"/>
    <w:rsid w:val="00DB47CA"/>
    <w:rsid w:val="00DC0FC4"/>
    <w:rsid w:val="00DC139A"/>
    <w:rsid w:val="00DD4DEF"/>
    <w:rsid w:val="00DF083A"/>
    <w:rsid w:val="00DF3D43"/>
    <w:rsid w:val="00E0445F"/>
    <w:rsid w:val="00E15388"/>
    <w:rsid w:val="00E23C8D"/>
    <w:rsid w:val="00E524B6"/>
    <w:rsid w:val="00E60326"/>
    <w:rsid w:val="00E9053D"/>
    <w:rsid w:val="00EA5AA7"/>
    <w:rsid w:val="00EB21CF"/>
    <w:rsid w:val="00EB7123"/>
    <w:rsid w:val="00ED2AAE"/>
    <w:rsid w:val="00ED325E"/>
    <w:rsid w:val="00ED7D03"/>
    <w:rsid w:val="00F02796"/>
    <w:rsid w:val="00F268DD"/>
    <w:rsid w:val="00F460C8"/>
    <w:rsid w:val="00F46F82"/>
    <w:rsid w:val="00F502BF"/>
    <w:rsid w:val="00F75DDD"/>
    <w:rsid w:val="00F7708B"/>
    <w:rsid w:val="00F925C8"/>
    <w:rsid w:val="00FA730B"/>
    <w:rsid w:val="00FB00C3"/>
    <w:rsid w:val="00FF6D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64AC"/>
  <w15:chartTrackingRefBased/>
  <w15:docId w15:val="{E7EA3567-EDB4-421E-804B-DC0A6F385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7CEA"/>
  </w:style>
  <w:style w:type="paragraph" w:styleId="Antrat1">
    <w:name w:val="heading 1"/>
    <w:basedOn w:val="prastasis"/>
    <w:next w:val="prastasis"/>
    <w:link w:val="Antrat1Diagrama"/>
    <w:uiPriority w:val="9"/>
    <w:qFormat/>
    <w:rsid w:val="00D533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533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533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533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533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533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33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33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33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3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533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533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533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533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533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33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33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33AA"/>
    <w:rPr>
      <w:rFonts w:eastAsiaTheme="majorEastAsia" w:cstheme="majorBidi"/>
      <w:color w:val="272727" w:themeColor="text1" w:themeTint="D8"/>
    </w:rPr>
  </w:style>
  <w:style w:type="paragraph" w:styleId="Pavadinimas">
    <w:name w:val="Title"/>
    <w:basedOn w:val="prastasis"/>
    <w:next w:val="prastasis"/>
    <w:link w:val="PavadinimasDiagrama"/>
    <w:qFormat/>
    <w:rsid w:val="00D533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533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33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33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33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33AA"/>
    <w:rPr>
      <w:i/>
      <w:iCs/>
      <w:color w:val="404040" w:themeColor="text1" w:themeTint="BF"/>
    </w:rPr>
  </w:style>
  <w:style w:type="paragraph" w:styleId="Sraopastraipa">
    <w:name w:val="List Paragraph"/>
    <w:basedOn w:val="prastasis"/>
    <w:uiPriority w:val="34"/>
    <w:qFormat/>
    <w:rsid w:val="00D533AA"/>
    <w:pPr>
      <w:ind w:left="720"/>
      <w:contextualSpacing/>
    </w:pPr>
  </w:style>
  <w:style w:type="character" w:styleId="Rykuspabraukimas">
    <w:name w:val="Intense Emphasis"/>
    <w:basedOn w:val="Numatytasispastraiposriftas"/>
    <w:uiPriority w:val="21"/>
    <w:qFormat/>
    <w:rsid w:val="00D533AA"/>
    <w:rPr>
      <w:i/>
      <w:iCs/>
      <w:color w:val="2F5496" w:themeColor="accent1" w:themeShade="BF"/>
    </w:rPr>
  </w:style>
  <w:style w:type="paragraph" w:styleId="Iskirtacitata">
    <w:name w:val="Intense Quote"/>
    <w:basedOn w:val="prastasis"/>
    <w:next w:val="prastasis"/>
    <w:link w:val="IskirtacitataDiagrama"/>
    <w:uiPriority w:val="30"/>
    <w:qFormat/>
    <w:rsid w:val="00D533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533AA"/>
    <w:rPr>
      <w:i/>
      <w:iCs/>
      <w:color w:val="2F5496" w:themeColor="accent1" w:themeShade="BF"/>
    </w:rPr>
  </w:style>
  <w:style w:type="character" w:styleId="Rykinuoroda">
    <w:name w:val="Intense Reference"/>
    <w:basedOn w:val="Numatytasispastraiposriftas"/>
    <w:uiPriority w:val="32"/>
    <w:qFormat/>
    <w:rsid w:val="00D533AA"/>
    <w:rPr>
      <w:b/>
      <w:bCs/>
      <w:smallCaps/>
      <w:color w:val="2F5496" w:themeColor="accent1" w:themeShade="BF"/>
      <w:spacing w:val="5"/>
    </w:rPr>
  </w:style>
  <w:style w:type="paragraph" w:styleId="Betarp">
    <w:name w:val="No Spacing"/>
    <w:link w:val="BetarpDiagrama"/>
    <w:uiPriority w:val="1"/>
    <w:qFormat/>
    <w:rsid w:val="00D533AA"/>
    <w:pPr>
      <w:spacing w:after="0" w:line="240" w:lineRule="auto"/>
    </w:pPr>
    <w:rPr>
      <w:rFonts w:ascii="Times New Roman" w:hAnsi="Times New Roman"/>
      <w:sz w:val="24"/>
    </w:rPr>
  </w:style>
  <w:style w:type="table" w:styleId="Lentelstinklelis">
    <w:name w:val="Table Grid"/>
    <w:basedOn w:val="prastojilentel"/>
    <w:uiPriority w:val="39"/>
    <w:rsid w:val="00D53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arp1">
    <w:name w:val="Be tarpų1"/>
    <w:basedOn w:val="prastasis"/>
    <w:uiPriority w:val="1"/>
    <w:qFormat/>
    <w:rsid w:val="00D533AA"/>
    <w:pPr>
      <w:spacing w:after="0" w:line="240" w:lineRule="auto"/>
    </w:pPr>
    <w:rPr>
      <w:rFonts w:ascii="Times New Roman" w:eastAsia="Times New Roman" w:hAnsi="Times New Roman" w:cs="Times New Roman"/>
      <w:kern w:val="0"/>
      <w:sz w:val="24"/>
      <w:lang w:bidi="en-US"/>
      <w14:ligatures w14:val="none"/>
    </w:rPr>
  </w:style>
  <w:style w:type="character" w:customStyle="1" w:styleId="BetarpDiagrama">
    <w:name w:val="Be tarpų Diagrama"/>
    <w:basedOn w:val="Numatytasispastraiposriftas"/>
    <w:link w:val="Betarp"/>
    <w:uiPriority w:val="1"/>
    <w:locked/>
    <w:rsid w:val="00DD4DEF"/>
    <w:rPr>
      <w:rFonts w:ascii="Times New Roman" w:hAnsi="Times New Roman"/>
      <w:sz w:val="24"/>
    </w:rPr>
  </w:style>
  <w:style w:type="character" w:customStyle="1" w:styleId="Heading1Char">
    <w:name w:val="Heading 1 Char"/>
    <w:basedOn w:val="Numatytasispastraiposriftas"/>
    <w:qFormat/>
    <w:rsid w:val="008B35D3"/>
    <w:rPr>
      <w:rFonts w:ascii="Times New Roman" w:hAnsi="Times New Roman"/>
      <w:b/>
      <w:kern w:val="2"/>
      <w:sz w:val="24"/>
      <w:szCs w:val="20"/>
      <w:highlight w:val="white"/>
      <w:lang w:eastAsia="ar-SA" w:bidi="hi-IN"/>
    </w:rPr>
  </w:style>
  <w:style w:type="paragraph" w:styleId="Komentarotekstas">
    <w:name w:val="annotation text"/>
    <w:basedOn w:val="prastasis"/>
    <w:link w:val="KomentarotekstasDiagrama"/>
    <w:uiPriority w:val="99"/>
    <w:semiHidden/>
    <w:unhideWhenUsed/>
    <w:rsid w:val="0091067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0675"/>
    <w:rPr>
      <w:sz w:val="20"/>
      <w:szCs w:val="20"/>
    </w:rPr>
  </w:style>
  <w:style w:type="paragraph" w:styleId="Komentarotema">
    <w:name w:val="annotation subject"/>
    <w:basedOn w:val="Komentarotekstas"/>
    <w:next w:val="Komentarotekstas"/>
    <w:link w:val="KomentarotemaDiagrama"/>
    <w:uiPriority w:val="99"/>
    <w:semiHidden/>
    <w:unhideWhenUsed/>
    <w:rsid w:val="00910675"/>
    <w:pPr>
      <w:widowControl w:val="0"/>
      <w:suppressAutoHyphens/>
      <w:spacing w:after="0"/>
    </w:pPr>
    <w:rPr>
      <w:rFonts w:ascii="Times New Roman" w:eastAsia="Lucida Sans Unicode" w:hAnsi="Times New Roman" w:cs="Tahoma"/>
      <w:b/>
      <w:bCs/>
      <w:kern w:val="0"/>
      <w14:ligatures w14:val="none"/>
    </w:rPr>
  </w:style>
  <w:style w:type="character" w:customStyle="1" w:styleId="KomentarotemaDiagrama">
    <w:name w:val="Komentaro tema Diagrama"/>
    <w:basedOn w:val="KomentarotekstasDiagrama"/>
    <w:link w:val="Komentarotema"/>
    <w:uiPriority w:val="99"/>
    <w:semiHidden/>
    <w:rsid w:val="00910675"/>
    <w:rPr>
      <w:rFonts w:ascii="Times New Roman" w:eastAsia="Lucida Sans Unicode" w:hAnsi="Times New Roman" w:cs="Tahoma"/>
      <w:b/>
      <w:bCs/>
      <w:kern w:val="0"/>
      <w:sz w:val="20"/>
      <w:szCs w:val="20"/>
      <w14:ligatures w14:val="none"/>
    </w:rPr>
  </w:style>
  <w:style w:type="paragraph" w:styleId="Pagrindinistekstas">
    <w:name w:val="Body Text"/>
    <w:basedOn w:val="prastasis"/>
    <w:link w:val="PagrindinistekstasDiagrama"/>
    <w:rsid w:val="00910675"/>
    <w:pPr>
      <w:widowControl w:val="0"/>
      <w:suppressAutoHyphens/>
      <w:spacing w:after="120" w:line="240" w:lineRule="auto"/>
    </w:pPr>
    <w:rPr>
      <w:rFonts w:ascii="Times New Roman" w:eastAsia="Lucida Sans Unicode" w:hAnsi="Times New Roman" w:cs="Times New Roman"/>
      <w:kern w:val="0"/>
      <w:sz w:val="24"/>
      <w:szCs w:val="24"/>
      <w:lang w:val="x-none" w:eastAsia="x-none"/>
      <w14:ligatures w14:val="none"/>
    </w:rPr>
  </w:style>
  <w:style w:type="character" w:customStyle="1" w:styleId="PagrindinistekstasDiagrama">
    <w:name w:val="Pagrindinis tekstas Diagrama"/>
    <w:basedOn w:val="Numatytasispastraiposriftas"/>
    <w:link w:val="Pagrindinistekstas"/>
    <w:rsid w:val="00910675"/>
    <w:rPr>
      <w:rFonts w:ascii="Times New Roman" w:eastAsia="Lucida Sans Unicode" w:hAnsi="Times New Roman" w:cs="Times New Roman"/>
      <w:kern w:val="0"/>
      <w:sz w:val="24"/>
      <w:szCs w:val="24"/>
      <w:lang w:val="x-none" w:eastAsia="x-none"/>
      <w14:ligatures w14:val="none"/>
    </w:rPr>
  </w:style>
  <w:style w:type="character" w:styleId="Komentaronuoroda">
    <w:name w:val="annotation reference"/>
    <w:basedOn w:val="Numatytasispastraiposriftas"/>
    <w:uiPriority w:val="99"/>
    <w:semiHidden/>
    <w:unhideWhenUsed/>
    <w:rsid w:val="00910675"/>
    <w:rPr>
      <w:sz w:val="16"/>
      <w:szCs w:val="16"/>
    </w:rPr>
  </w:style>
  <w:style w:type="character" w:customStyle="1" w:styleId="Heading4">
    <w:name w:val="Heading #4_"/>
    <w:basedOn w:val="Numatytasispastraiposriftas"/>
    <w:link w:val="Heading40"/>
    <w:rsid w:val="00910675"/>
    <w:rPr>
      <w:rFonts w:ascii="Cambria" w:eastAsia="Cambria" w:hAnsi="Cambria" w:cs="Cambria"/>
      <w:b/>
      <w:bCs/>
    </w:rPr>
  </w:style>
  <w:style w:type="paragraph" w:customStyle="1" w:styleId="Heading40">
    <w:name w:val="Heading #4"/>
    <w:basedOn w:val="prastasis"/>
    <w:link w:val="Heading4"/>
    <w:rsid w:val="00910675"/>
    <w:pPr>
      <w:widowControl w:val="0"/>
      <w:spacing w:after="180" w:line="240" w:lineRule="auto"/>
      <w:outlineLvl w:val="3"/>
    </w:pPr>
    <w:rPr>
      <w:rFonts w:ascii="Cambria" w:eastAsia="Cambria" w:hAnsi="Cambria" w:cs="Cambria"/>
      <w:b/>
      <w:bCs/>
    </w:rPr>
  </w:style>
  <w:style w:type="paragraph" w:styleId="prastasiniatinklio">
    <w:name w:val="Normal (Web)"/>
    <w:basedOn w:val="prastasis"/>
    <w:uiPriority w:val="99"/>
    <w:unhideWhenUsed/>
    <w:rsid w:val="00D5530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Antrats">
    <w:name w:val="header"/>
    <w:basedOn w:val="prastasis"/>
    <w:link w:val="AntratsDiagrama"/>
    <w:uiPriority w:val="99"/>
    <w:unhideWhenUsed/>
    <w:rsid w:val="003F55E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F55E3"/>
  </w:style>
  <w:style w:type="paragraph" w:styleId="Porat">
    <w:name w:val="footer"/>
    <w:basedOn w:val="prastasis"/>
    <w:link w:val="PoratDiagrama"/>
    <w:uiPriority w:val="99"/>
    <w:unhideWhenUsed/>
    <w:rsid w:val="003F55E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F55E3"/>
  </w:style>
  <w:style w:type="character" w:customStyle="1" w:styleId="mord">
    <w:name w:val="mord"/>
    <w:basedOn w:val="Numatytasispastraiposriftas"/>
    <w:rsid w:val="00EB21CF"/>
  </w:style>
  <w:style w:type="paragraph" w:styleId="Pagrindinistekstas2">
    <w:name w:val="Body Text 2"/>
    <w:basedOn w:val="prastasis"/>
    <w:link w:val="Pagrindinistekstas2Diagrama"/>
    <w:uiPriority w:val="99"/>
    <w:unhideWhenUsed/>
    <w:rsid w:val="00CB69C4"/>
    <w:pPr>
      <w:spacing w:after="120" w:line="480" w:lineRule="auto"/>
    </w:pPr>
    <w:rPr>
      <w:kern w:val="0"/>
      <w14:ligatures w14:val="none"/>
    </w:rPr>
  </w:style>
  <w:style w:type="character" w:customStyle="1" w:styleId="Pagrindinistekstas2Diagrama">
    <w:name w:val="Pagrindinis tekstas 2 Diagrama"/>
    <w:basedOn w:val="Numatytasispastraiposriftas"/>
    <w:link w:val="Pagrindinistekstas2"/>
    <w:uiPriority w:val="99"/>
    <w:rsid w:val="00CB69C4"/>
    <w:rPr>
      <w:kern w:val="0"/>
      <w14:ligatures w14:val="none"/>
    </w:rPr>
  </w:style>
  <w:style w:type="character" w:styleId="Emfaz">
    <w:name w:val="Emphasis"/>
    <w:basedOn w:val="Numatytasispastraiposriftas"/>
    <w:uiPriority w:val="20"/>
    <w:qFormat/>
    <w:rsid w:val="00CB69C4"/>
    <w:rPr>
      <w:i/>
      <w:iCs/>
    </w:rPr>
  </w:style>
  <w:style w:type="paragraph" w:customStyle="1" w:styleId="prastasis1">
    <w:name w:val="Įprastasis1"/>
    <w:rsid w:val="00E15388"/>
    <w:pPr>
      <w:suppressAutoHyphens/>
      <w:autoSpaceDN w:val="0"/>
      <w:spacing w:after="0" w:line="240" w:lineRule="auto"/>
      <w:textAlignment w:val="baseline"/>
    </w:pPr>
    <w:rPr>
      <w:rFonts w:ascii="Times New Roman" w:eastAsia="Times New Roman" w:hAnsi="Times New Roman" w:cs="Times New Roman"/>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5642-4778-4798-A37C-2C08017A9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10143</Words>
  <Characters>5783</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Kaušinienė</dc:creator>
  <cp:lastModifiedBy>klp21045 VPGT</cp:lastModifiedBy>
  <cp:revision>6</cp:revision>
  <dcterms:created xsi:type="dcterms:W3CDTF">2025-11-26T07:21:00Z</dcterms:created>
  <dcterms:modified xsi:type="dcterms:W3CDTF">2026-02-09T13:27:00Z</dcterms:modified>
</cp:coreProperties>
</file>